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1B032E" w14:textId="2CC03F67" w:rsidR="000040C0" w:rsidRPr="003D2128" w:rsidRDefault="000040C0" w:rsidP="000040C0">
      <w:pPr>
        <w:tabs>
          <w:tab w:val="center" w:pos="4536"/>
          <w:tab w:val="right" w:pos="7938"/>
          <w:tab w:val="right" w:pos="9639"/>
        </w:tabs>
        <w:overflowPunct/>
        <w:autoSpaceDE/>
        <w:autoSpaceDN/>
        <w:adjustRightInd/>
        <w:spacing w:after="0"/>
        <w:ind w:right="2"/>
        <w:textAlignment w:val="auto"/>
        <w:rPr>
          <w:rFonts w:ascii="Arial" w:eastAsia="Batang" w:hAnsi="Arial" w:cs="Arial"/>
          <w:b/>
          <w:bCs/>
          <w:sz w:val="28"/>
          <w:szCs w:val="24"/>
          <w:lang w:eastAsia="en-US"/>
        </w:rPr>
      </w:pPr>
      <w:bookmarkStart w:id="0" w:name="_Hlk145670493"/>
      <w:r w:rsidRPr="003D2128">
        <w:rPr>
          <w:rFonts w:ascii="Arial" w:eastAsia="Batang" w:hAnsi="Arial" w:cs="Arial"/>
          <w:b/>
          <w:bCs/>
          <w:sz w:val="28"/>
          <w:szCs w:val="24"/>
          <w:lang w:eastAsia="en-US"/>
        </w:rPr>
        <w:t>3GPP TSG RAN WG1 #12</w:t>
      </w:r>
      <w:r>
        <w:rPr>
          <w:rFonts w:ascii="Arial" w:eastAsia="Batang" w:hAnsi="Arial" w:cs="Arial"/>
          <w:b/>
          <w:bCs/>
          <w:sz w:val="28"/>
          <w:szCs w:val="24"/>
          <w:lang w:eastAsia="en-US"/>
        </w:rPr>
        <w:t>1</w:t>
      </w:r>
      <w:r>
        <w:rPr>
          <w:rFonts w:ascii="Arial" w:eastAsia="Batang" w:hAnsi="Arial" w:cs="Arial"/>
          <w:b/>
          <w:bCs/>
          <w:sz w:val="28"/>
          <w:szCs w:val="24"/>
          <w:lang w:eastAsia="en-US"/>
        </w:rPr>
        <w:tab/>
      </w:r>
      <w:r>
        <w:rPr>
          <w:rFonts w:asciiTheme="minorEastAsia" w:eastAsiaTheme="minorEastAsia" w:hAnsiTheme="minorEastAsia" w:cs="Arial" w:hint="eastAsia"/>
          <w:b/>
          <w:bCs/>
          <w:sz w:val="28"/>
          <w:szCs w:val="24"/>
        </w:rPr>
        <w:t xml:space="preserve">                      </w:t>
      </w:r>
      <w:r>
        <w:rPr>
          <w:rFonts w:ascii="Arial" w:eastAsia="Batang" w:hAnsi="Arial" w:cs="Arial"/>
          <w:b/>
          <w:bCs/>
          <w:sz w:val="28"/>
          <w:szCs w:val="24"/>
          <w:lang w:eastAsia="en-US"/>
        </w:rPr>
        <w:tab/>
      </w:r>
      <w:r>
        <w:rPr>
          <w:rFonts w:asciiTheme="minorEastAsia" w:eastAsiaTheme="minorEastAsia" w:hAnsiTheme="minorEastAsia" w:cs="Arial" w:hint="eastAsia"/>
          <w:b/>
          <w:bCs/>
          <w:sz w:val="28"/>
          <w:szCs w:val="24"/>
        </w:rPr>
        <w:t xml:space="preserve"> </w:t>
      </w:r>
      <w:r w:rsidR="00B4645F" w:rsidRPr="00B4645F">
        <w:rPr>
          <w:rFonts w:ascii="Arial" w:eastAsia="Batang" w:hAnsi="Arial" w:cs="Arial"/>
          <w:b/>
          <w:bCs/>
          <w:sz w:val="28"/>
          <w:szCs w:val="24"/>
          <w:lang w:eastAsia="en-US"/>
        </w:rPr>
        <w:t>R1-2504475</w:t>
      </w:r>
    </w:p>
    <w:p w14:paraId="2D55DAF2" w14:textId="77777777" w:rsidR="000040C0" w:rsidRPr="003D2128" w:rsidRDefault="000040C0" w:rsidP="000040C0">
      <w:pPr>
        <w:tabs>
          <w:tab w:val="center" w:pos="4536"/>
          <w:tab w:val="right" w:pos="9072"/>
        </w:tabs>
        <w:overflowPunct/>
        <w:autoSpaceDE/>
        <w:autoSpaceDN/>
        <w:adjustRightInd/>
        <w:spacing w:after="0"/>
        <w:textAlignment w:val="auto"/>
        <w:rPr>
          <w:rFonts w:ascii="Arial" w:eastAsia="MS Mincho" w:hAnsi="Arial" w:cs="Arial"/>
          <w:b/>
          <w:bCs/>
          <w:sz w:val="28"/>
          <w:szCs w:val="24"/>
          <w:lang w:eastAsia="ja-JP"/>
        </w:rPr>
      </w:pPr>
      <w:r w:rsidRPr="00842E68">
        <w:rPr>
          <w:rFonts w:ascii="Arial" w:eastAsia="MS Mincho" w:hAnsi="Arial" w:cs="Arial"/>
          <w:b/>
          <w:bCs/>
          <w:sz w:val="28"/>
          <w:szCs w:val="24"/>
          <w:lang w:eastAsia="ja-JP"/>
        </w:rPr>
        <w:t>St Julian’s, Malta, May 19th – 23th, 2025</w:t>
      </w:r>
    </w:p>
    <w:bookmarkEnd w:id="0"/>
    <w:p w14:paraId="6B39F772" w14:textId="77777777" w:rsidR="00D93A56" w:rsidRPr="000040C0" w:rsidRDefault="00D93A56" w:rsidP="00CF2979">
      <w:pPr>
        <w:pStyle w:val="3GPPHeader"/>
        <w:tabs>
          <w:tab w:val="clear" w:pos="1701"/>
          <w:tab w:val="left" w:pos="0"/>
        </w:tabs>
        <w:spacing w:afterLines="50" w:after="180"/>
      </w:pPr>
    </w:p>
    <w:p w14:paraId="0A356815" w14:textId="6EAB1F3F" w:rsidR="000D05D3" w:rsidRPr="00166217" w:rsidRDefault="000D05D3" w:rsidP="000D05D3">
      <w:pPr>
        <w:pStyle w:val="3GPPHeader"/>
        <w:spacing w:afterLines="50" w:after="180"/>
        <w:rPr>
          <w:rFonts w:ascii="Arial" w:hAnsi="Arial" w:cs="Arial"/>
          <w:sz w:val="22"/>
          <w:szCs w:val="22"/>
          <w:lang w:val="pt-BR" w:eastAsia="zh-TW"/>
        </w:rPr>
      </w:pPr>
      <w:r w:rsidRPr="00166217">
        <w:rPr>
          <w:rFonts w:ascii="Arial" w:hAnsi="Arial" w:cs="Arial"/>
          <w:sz w:val="22"/>
          <w:szCs w:val="22"/>
          <w:lang w:val="pt-BR" w:eastAsia="zh-TW"/>
        </w:rPr>
        <w:t>Agenda Item:</w:t>
      </w:r>
      <w:r w:rsidRPr="00166217">
        <w:rPr>
          <w:rFonts w:ascii="Arial" w:hAnsi="Arial" w:cs="Arial"/>
          <w:sz w:val="22"/>
          <w:szCs w:val="22"/>
          <w:lang w:val="pt-BR" w:eastAsia="zh-TW"/>
        </w:rPr>
        <w:tab/>
      </w:r>
      <w:r w:rsidR="001361D9">
        <w:rPr>
          <w:rFonts w:ascii="Arial" w:hAnsi="Arial" w:cs="Arial"/>
          <w:sz w:val="22"/>
          <w:szCs w:val="22"/>
          <w:lang w:val="pt-BR" w:eastAsia="zh-TW"/>
        </w:rPr>
        <w:t>9</w:t>
      </w:r>
      <w:r>
        <w:rPr>
          <w:rFonts w:ascii="Arial" w:hAnsi="Arial" w:cs="Arial" w:hint="eastAsia"/>
          <w:sz w:val="22"/>
          <w:szCs w:val="22"/>
          <w:lang w:val="pt-BR" w:eastAsia="zh-TW"/>
        </w:rPr>
        <w:t>.</w:t>
      </w:r>
      <w:r w:rsidR="001153FF">
        <w:rPr>
          <w:rFonts w:ascii="Arial" w:hAnsi="Arial" w:cs="Arial" w:hint="eastAsia"/>
          <w:sz w:val="22"/>
          <w:szCs w:val="22"/>
          <w:lang w:val="pt-BR" w:eastAsia="zh-TW"/>
        </w:rPr>
        <w:t>4</w:t>
      </w:r>
      <w:r>
        <w:rPr>
          <w:rFonts w:ascii="Arial" w:hAnsi="Arial" w:cs="Arial" w:hint="eastAsia"/>
          <w:sz w:val="22"/>
          <w:szCs w:val="22"/>
          <w:lang w:val="pt-BR" w:eastAsia="zh-TW"/>
        </w:rPr>
        <w:t>.</w:t>
      </w:r>
      <w:r w:rsidR="00FA1810">
        <w:rPr>
          <w:rFonts w:ascii="Arial" w:hAnsi="Arial" w:cs="Arial" w:hint="eastAsia"/>
          <w:sz w:val="22"/>
          <w:szCs w:val="22"/>
          <w:lang w:val="pt-BR" w:eastAsia="zh-TW"/>
        </w:rPr>
        <w:t>4</w:t>
      </w:r>
    </w:p>
    <w:p w14:paraId="3DE6A42D" w14:textId="77777777" w:rsidR="000D05D3" w:rsidRPr="00166217" w:rsidRDefault="000D05D3" w:rsidP="000D05D3">
      <w:pPr>
        <w:pStyle w:val="3GPPHeader"/>
        <w:spacing w:afterLines="50" w:after="180"/>
        <w:rPr>
          <w:rFonts w:ascii="Arial" w:hAnsi="Arial" w:cs="Arial"/>
          <w:sz w:val="22"/>
          <w:szCs w:val="22"/>
          <w:lang w:val="en-US" w:eastAsia="zh-TW"/>
        </w:rPr>
      </w:pPr>
      <w:r w:rsidRPr="00166217">
        <w:rPr>
          <w:rFonts w:ascii="Arial" w:hAnsi="Arial" w:cs="Arial"/>
          <w:sz w:val="22"/>
          <w:szCs w:val="22"/>
          <w:lang w:val="en-US" w:eastAsia="zh-TW"/>
        </w:rPr>
        <w:t xml:space="preserve">Source: </w:t>
      </w:r>
      <w:r w:rsidRPr="00166217">
        <w:rPr>
          <w:rFonts w:ascii="Arial" w:hAnsi="Arial" w:cs="Arial"/>
          <w:sz w:val="22"/>
          <w:szCs w:val="22"/>
          <w:lang w:val="en-US" w:eastAsia="zh-TW"/>
        </w:rPr>
        <w:tab/>
        <w:t>ASUSTeK</w:t>
      </w:r>
    </w:p>
    <w:p w14:paraId="5435352D" w14:textId="73F9C7CE" w:rsidR="000D05D3" w:rsidRPr="00166217" w:rsidRDefault="000D05D3" w:rsidP="000D05D3">
      <w:pPr>
        <w:pStyle w:val="3GPPHeader"/>
        <w:spacing w:afterLines="50" w:after="180"/>
        <w:ind w:left="1702" w:hangingChars="773" w:hanging="1702"/>
        <w:rPr>
          <w:rFonts w:ascii="Arial" w:hAnsi="Arial" w:cs="Arial"/>
          <w:color w:val="FF0000"/>
          <w:sz w:val="22"/>
          <w:szCs w:val="22"/>
          <w:lang w:val="en-US"/>
        </w:rPr>
      </w:pPr>
      <w:r w:rsidRPr="00166217">
        <w:rPr>
          <w:rFonts w:ascii="Arial" w:hAnsi="Arial" w:cs="Arial"/>
          <w:sz w:val="22"/>
          <w:szCs w:val="22"/>
          <w:lang w:val="en-US" w:eastAsia="zh-TW"/>
        </w:rPr>
        <w:t xml:space="preserve">Title:  </w:t>
      </w:r>
      <w:r w:rsidRPr="00166217">
        <w:rPr>
          <w:rFonts w:ascii="Arial" w:hAnsi="Arial" w:cs="Arial"/>
          <w:sz w:val="22"/>
          <w:szCs w:val="22"/>
          <w:lang w:val="en-US" w:eastAsia="zh-TW"/>
        </w:rPr>
        <w:tab/>
      </w:r>
      <w:r w:rsidR="00920ECC" w:rsidRPr="00920ECC">
        <w:rPr>
          <w:rFonts w:ascii="Arial" w:hAnsi="Arial" w:cs="Arial"/>
          <w:sz w:val="22"/>
          <w:szCs w:val="22"/>
          <w:lang w:val="en-US" w:eastAsia="zh-TW"/>
        </w:rPr>
        <w:t xml:space="preserve">Discussion on </w:t>
      </w:r>
      <w:r w:rsidR="00FA1810" w:rsidRPr="00FA1810">
        <w:rPr>
          <w:rFonts w:ascii="Arial" w:hAnsi="Arial" w:cs="Arial"/>
          <w:sz w:val="22"/>
          <w:szCs w:val="22"/>
          <w:lang w:val="en-US" w:eastAsia="zh-TW"/>
        </w:rPr>
        <w:t>control information and procedural aspects</w:t>
      </w:r>
    </w:p>
    <w:p w14:paraId="1845EF98" w14:textId="77777777" w:rsidR="000D05D3" w:rsidRPr="00166217" w:rsidRDefault="000D05D3" w:rsidP="000D05D3">
      <w:pPr>
        <w:pStyle w:val="3GPPHeader"/>
        <w:spacing w:afterLines="50" w:after="180"/>
        <w:rPr>
          <w:rFonts w:ascii="Arial" w:hAnsi="Arial" w:cs="Arial"/>
          <w:sz w:val="22"/>
          <w:szCs w:val="22"/>
          <w:lang w:val="en-US"/>
        </w:rPr>
      </w:pPr>
      <w:r w:rsidRPr="00166217">
        <w:rPr>
          <w:rFonts w:ascii="Arial" w:hAnsi="Arial" w:cs="Arial"/>
          <w:sz w:val="22"/>
          <w:szCs w:val="22"/>
          <w:lang w:val="en-US" w:eastAsia="zh-TW"/>
        </w:rPr>
        <w:t>Document for:</w:t>
      </w:r>
      <w:r w:rsidRPr="00166217">
        <w:rPr>
          <w:rFonts w:ascii="Arial" w:hAnsi="Arial" w:cs="Arial"/>
          <w:sz w:val="22"/>
          <w:szCs w:val="22"/>
          <w:lang w:val="en-US" w:eastAsia="zh-TW"/>
        </w:rPr>
        <w:tab/>
        <w:t>Discussion and Decision</w:t>
      </w:r>
    </w:p>
    <w:p w14:paraId="4E055171" w14:textId="77777777" w:rsidR="000D05D3" w:rsidRPr="00874E17" w:rsidRDefault="000D05D3" w:rsidP="000D05D3">
      <w:pPr>
        <w:pStyle w:val="1"/>
        <w:numPr>
          <w:ilvl w:val="0"/>
          <w:numId w:val="2"/>
        </w:numPr>
        <w:spacing w:before="0" w:after="0"/>
        <w:ind w:left="482" w:hanging="482"/>
        <w:rPr>
          <w:rFonts w:cs="Arial"/>
          <w:b/>
          <w:smallCaps/>
          <w:sz w:val="32"/>
          <w:szCs w:val="32"/>
        </w:rPr>
      </w:pPr>
      <w:r w:rsidRPr="00874E17">
        <w:rPr>
          <w:rFonts w:cs="Arial"/>
          <w:b/>
          <w:smallCaps/>
          <w:sz w:val="32"/>
          <w:szCs w:val="32"/>
        </w:rPr>
        <w:t>Introduction</w:t>
      </w:r>
    </w:p>
    <w:p w14:paraId="15D9EC94" w14:textId="5CCE0586" w:rsidR="00C5443F" w:rsidRDefault="00A772AC" w:rsidP="004E31C5">
      <w:pPr>
        <w:spacing w:after="0"/>
        <w:jc w:val="both"/>
        <w:rPr>
          <w:sz w:val="22"/>
          <w:szCs w:val="22"/>
        </w:rPr>
      </w:pPr>
      <w:r w:rsidRPr="00A772AC">
        <w:rPr>
          <w:sz w:val="22"/>
          <w:szCs w:val="22"/>
        </w:rPr>
        <w:t>In RAN1 meeting</w:t>
      </w:r>
      <w:r w:rsidR="004E31C5">
        <w:rPr>
          <w:sz w:val="22"/>
          <w:szCs w:val="22"/>
        </w:rPr>
        <w:t>s</w:t>
      </w:r>
      <w:r w:rsidR="006C6E48">
        <w:rPr>
          <w:sz w:val="22"/>
          <w:szCs w:val="22"/>
        </w:rPr>
        <w:t xml:space="preserve"> [1]</w:t>
      </w:r>
      <w:r w:rsidRPr="00A772AC">
        <w:rPr>
          <w:sz w:val="22"/>
          <w:szCs w:val="22"/>
        </w:rPr>
        <w:t>, there are some agreements.</w:t>
      </w:r>
    </w:p>
    <w:p w14:paraId="676550A3" w14:textId="77777777" w:rsidR="00586B42" w:rsidRPr="00586B42" w:rsidRDefault="00586B42" w:rsidP="000D4A70">
      <w:pPr>
        <w:overflowPunct/>
        <w:autoSpaceDE/>
        <w:autoSpaceDN/>
        <w:snapToGrid w:val="0"/>
        <w:spacing w:after="0"/>
        <w:textAlignment w:val="auto"/>
        <w:rPr>
          <w:rFonts w:ascii="Times" w:eastAsia="Batang" w:hAnsi="Times"/>
          <w:szCs w:val="24"/>
          <w:lang w:eastAsia="en-US"/>
        </w:rPr>
      </w:pPr>
      <w:r w:rsidRPr="00586B42">
        <w:rPr>
          <w:rFonts w:ascii="Times" w:eastAsia="Batang" w:hAnsi="Times"/>
          <w:szCs w:val="24"/>
          <w:highlight w:val="green"/>
          <w:lang w:eastAsia="en-US"/>
        </w:rPr>
        <w:t>Agreement</w:t>
      </w:r>
    </w:p>
    <w:p w14:paraId="34D37986" w14:textId="77777777" w:rsidR="00586B42" w:rsidRPr="00586B42" w:rsidRDefault="00586B42" w:rsidP="00586B42">
      <w:pPr>
        <w:overflowPunct/>
        <w:autoSpaceDE/>
        <w:autoSpaceDN/>
        <w:snapToGrid w:val="0"/>
        <w:spacing w:after="0"/>
        <w:textAlignment w:val="auto"/>
        <w:rPr>
          <w:rFonts w:ascii="Times" w:eastAsia="Batang" w:hAnsi="Times"/>
          <w:szCs w:val="24"/>
          <w:lang w:eastAsia="en-US"/>
        </w:rPr>
      </w:pPr>
      <w:r w:rsidRPr="00586B42">
        <w:rPr>
          <w:rFonts w:ascii="Times" w:eastAsia="DengXian" w:hAnsi="Times"/>
          <w:bCs/>
          <w:color w:val="000000"/>
          <w:szCs w:val="24"/>
          <w:lang w:val="en-US" w:eastAsia="zh-CN"/>
        </w:rPr>
        <w:t xml:space="preserve">For Msg 1 transmission </w:t>
      </w:r>
      <w:r w:rsidRPr="00586B42">
        <w:rPr>
          <w:rFonts w:ascii="Times" w:eastAsia="DengXian" w:hAnsi="Times" w:hint="eastAsia"/>
          <w:bCs/>
          <w:color w:val="000000"/>
          <w:szCs w:val="24"/>
          <w:lang w:val="en-US" w:eastAsia="zh-CN"/>
        </w:rPr>
        <w:t xml:space="preserve">determined by </w:t>
      </w:r>
      <w:r w:rsidRPr="00586B42">
        <w:rPr>
          <w:rFonts w:ascii="Times" w:eastAsia="DengXian" w:hAnsi="Times"/>
          <w:bCs/>
          <w:color w:val="000000"/>
          <w:szCs w:val="24"/>
          <w:lang w:val="en-US" w:eastAsia="zh-CN"/>
        </w:rPr>
        <w:t>one R2D transmission triggering random access, s</w:t>
      </w:r>
      <w:r w:rsidRPr="00586B42">
        <w:rPr>
          <w:rFonts w:ascii="Times" w:eastAsia="DengXian" w:hAnsi="Times" w:hint="eastAsia"/>
          <w:bCs/>
          <w:color w:val="000000"/>
          <w:szCs w:val="24"/>
          <w:lang w:val="en-US" w:eastAsia="zh-CN"/>
        </w:rPr>
        <w:t xml:space="preserve">upport </w:t>
      </w:r>
      <w:r w:rsidRPr="00586B42">
        <w:rPr>
          <w:rFonts w:ascii="Times" w:eastAsia="DengXian" w:hAnsi="Times"/>
          <w:bCs/>
          <w:color w:val="000000"/>
          <w:szCs w:val="24"/>
          <w:lang w:val="en-US" w:eastAsia="zh-CN"/>
        </w:rPr>
        <w:t>X</w:t>
      </w:r>
      <w:r w:rsidRPr="00586B42">
        <w:rPr>
          <w:rFonts w:ascii="Times" w:eastAsia="DengXian" w:hAnsi="Times" w:hint="eastAsia"/>
          <w:bCs/>
          <w:color w:val="000000"/>
          <w:szCs w:val="24"/>
          <w:lang w:val="en-US" w:eastAsia="zh-CN"/>
        </w:rPr>
        <w:t>=1 and X=2</w:t>
      </w:r>
      <w:r w:rsidRPr="00586B42">
        <w:rPr>
          <w:rFonts w:ascii="Times" w:eastAsia="DengXian" w:hAnsi="Times"/>
          <w:bCs/>
          <w:color w:val="000000"/>
          <w:szCs w:val="24"/>
          <w:lang w:val="en-US" w:eastAsia="zh-CN"/>
        </w:rPr>
        <w:t xml:space="preserve"> time domain resource(s) for D2R transmission(s) for Msg1</w:t>
      </w:r>
      <w:r w:rsidRPr="00586B42">
        <w:rPr>
          <w:rFonts w:ascii="Times" w:eastAsia="DengXian" w:hAnsi="Times" w:hint="eastAsia"/>
          <w:bCs/>
          <w:color w:val="000000"/>
          <w:szCs w:val="24"/>
          <w:lang w:val="en-US" w:eastAsia="zh-CN"/>
        </w:rPr>
        <w:t xml:space="preserve"> only</w:t>
      </w:r>
      <w:r w:rsidRPr="00586B42">
        <w:rPr>
          <w:rFonts w:ascii="Times" w:eastAsia="DengXian" w:hAnsi="Times"/>
          <w:bCs/>
          <w:color w:val="000000"/>
          <w:szCs w:val="24"/>
          <w:lang w:val="en-US" w:eastAsia="zh-CN"/>
        </w:rPr>
        <w:t>,</w:t>
      </w:r>
      <w:r w:rsidRPr="00586B42">
        <w:rPr>
          <w:rFonts w:ascii="Times" w:eastAsia="DengXian" w:hAnsi="Times" w:hint="eastAsia"/>
          <w:bCs/>
          <w:color w:val="000000"/>
          <w:szCs w:val="24"/>
          <w:lang w:val="en-US" w:eastAsia="zh-CN"/>
        </w:rPr>
        <w:t xml:space="preserve"> </w:t>
      </w:r>
      <w:r w:rsidRPr="00586B42">
        <w:rPr>
          <w:rFonts w:ascii="Times" w:eastAsia="DengXian" w:hAnsi="Times"/>
          <w:bCs/>
          <w:color w:val="000000"/>
          <w:szCs w:val="24"/>
          <w:lang w:val="en-US" w:eastAsia="zh-CN"/>
        </w:rPr>
        <w:t>where each D2R transmission for Msg1 occurs in one time domain resource of the X time domain resource(s)</w:t>
      </w:r>
      <w:r w:rsidRPr="00586B42">
        <w:rPr>
          <w:rFonts w:ascii="Times" w:eastAsia="DengXian" w:hAnsi="Times" w:hint="eastAsia"/>
          <w:bCs/>
          <w:color w:val="000000"/>
          <w:szCs w:val="24"/>
          <w:lang w:val="en-US" w:eastAsia="zh-CN"/>
        </w:rPr>
        <w:t xml:space="preserve"> in Rel-19</w:t>
      </w:r>
      <w:r w:rsidRPr="00586B42">
        <w:rPr>
          <w:rFonts w:ascii="Times" w:eastAsia="DengXian" w:hAnsi="Times"/>
          <w:bCs/>
          <w:color w:val="000000"/>
          <w:szCs w:val="24"/>
          <w:lang w:val="en-US" w:eastAsia="zh-CN"/>
        </w:rPr>
        <w:t>.</w:t>
      </w:r>
    </w:p>
    <w:p w14:paraId="2FE9CA45" w14:textId="77777777" w:rsidR="00586B42" w:rsidRPr="00586B42" w:rsidRDefault="00586B42" w:rsidP="005B58E0">
      <w:pPr>
        <w:numPr>
          <w:ilvl w:val="1"/>
          <w:numId w:val="23"/>
        </w:numPr>
        <w:overflowPunct/>
        <w:autoSpaceDE/>
        <w:autoSpaceDN/>
        <w:adjustRightInd/>
        <w:snapToGrid w:val="0"/>
        <w:spacing w:after="0"/>
        <w:ind w:hanging="442"/>
        <w:textAlignment w:val="auto"/>
        <w:rPr>
          <w:rFonts w:ascii="Times" w:eastAsia="Batang" w:hAnsi="Times"/>
          <w:szCs w:val="24"/>
          <w:lang w:eastAsia="en-US"/>
        </w:rPr>
      </w:pPr>
      <w:r w:rsidRPr="00586B42">
        <w:rPr>
          <w:rFonts w:ascii="Times" w:eastAsia="Batang" w:hAnsi="Times"/>
          <w:szCs w:val="24"/>
          <w:lang w:eastAsia="en-US"/>
        </w:rPr>
        <w:t>All devices support the above</w:t>
      </w:r>
    </w:p>
    <w:p w14:paraId="37018292" w14:textId="77777777" w:rsidR="00586B42" w:rsidRPr="00586B42" w:rsidRDefault="00586B42" w:rsidP="005B58E0">
      <w:pPr>
        <w:numPr>
          <w:ilvl w:val="1"/>
          <w:numId w:val="23"/>
        </w:numPr>
        <w:overflowPunct/>
        <w:autoSpaceDE/>
        <w:autoSpaceDN/>
        <w:adjustRightInd/>
        <w:snapToGrid w:val="0"/>
        <w:spacing w:after="0"/>
        <w:ind w:hanging="442"/>
        <w:textAlignment w:val="auto"/>
        <w:rPr>
          <w:rFonts w:ascii="Times" w:eastAsia="Batang" w:hAnsi="Times"/>
          <w:szCs w:val="24"/>
          <w:lang w:eastAsia="en-US"/>
        </w:rPr>
      </w:pPr>
      <w:r w:rsidRPr="00586B42">
        <w:rPr>
          <w:rFonts w:ascii="Times" w:eastAsia="Batang" w:hAnsi="Times"/>
          <w:szCs w:val="24"/>
          <w:lang w:eastAsia="en-US"/>
        </w:rPr>
        <w:t>Note: the impact of specification support (at least including signalling overhead) for X=2 to a reader supporting only X=1 should be minimized</w:t>
      </w:r>
    </w:p>
    <w:p w14:paraId="4FFAFC25" w14:textId="77777777" w:rsidR="00586B42" w:rsidRPr="00586B42" w:rsidRDefault="00586B42" w:rsidP="00586B42">
      <w:pPr>
        <w:overflowPunct/>
        <w:autoSpaceDE/>
        <w:autoSpaceDN/>
        <w:snapToGrid w:val="0"/>
        <w:spacing w:after="0"/>
        <w:textAlignment w:val="auto"/>
        <w:rPr>
          <w:rFonts w:ascii="Times" w:eastAsia="Batang" w:hAnsi="Times"/>
          <w:szCs w:val="24"/>
          <w:lang w:eastAsia="en-US"/>
        </w:rPr>
      </w:pPr>
      <w:r w:rsidRPr="00586B42">
        <w:rPr>
          <w:rFonts w:ascii="Times" w:eastAsia="Batang" w:hAnsi="Times"/>
          <w:szCs w:val="24"/>
          <w:lang w:eastAsia="en-US"/>
        </w:rPr>
        <w:t>Only support X=1 time domain resource for D2R transmission for Msg3 in response to a PRDCH for Msg2 transmission.</w:t>
      </w:r>
    </w:p>
    <w:p w14:paraId="45883867" w14:textId="77777777" w:rsidR="00586B42" w:rsidRPr="00586B42" w:rsidRDefault="00586B42" w:rsidP="000D4A70">
      <w:pPr>
        <w:overflowPunct/>
        <w:autoSpaceDE/>
        <w:autoSpaceDN/>
        <w:adjustRightInd/>
        <w:snapToGrid w:val="0"/>
        <w:spacing w:beforeLines="20" w:before="72" w:after="0"/>
        <w:jc w:val="both"/>
        <w:textAlignment w:val="auto"/>
        <w:rPr>
          <w:rFonts w:eastAsia="Malgun Gothic"/>
          <w:lang w:eastAsia="zh-CN"/>
        </w:rPr>
      </w:pPr>
      <w:r w:rsidRPr="00586B42">
        <w:rPr>
          <w:rFonts w:eastAsia="Malgun Gothic"/>
          <w:highlight w:val="green"/>
          <w:lang w:eastAsia="zh-CN"/>
        </w:rPr>
        <w:t>Agreement</w:t>
      </w:r>
    </w:p>
    <w:p w14:paraId="15E8B052" w14:textId="77777777" w:rsidR="00586B42" w:rsidRPr="00586B42" w:rsidRDefault="00586B42" w:rsidP="00586B42">
      <w:pPr>
        <w:overflowPunct/>
        <w:autoSpaceDE/>
        <w:autoSpaceDN/>
        <w:adjustRightInd/>
        <w:snapToGrid w:val="0"/>
        <w:spacing w:after="0"/>
        <w:jc w:val="both"/>
        <w:textAlignment w:val="auto"/>
        <w:rPr>
          <w:rFonts w:ascii="Times" w:eastAsia="DengXian" w:hAnsi="Times"/>
          <w:bCs/>
          <w:szCs w:val="24"/>
          <w:lang w:val="en-US" w:eastAsia="zh-CN"/>
        </w:rPr>
      </w:pPr>
      <w:r w:rsidRPr="00586B42">
        <w:rPr>
          <w:rFonts w:ascii="Times" w:eastAsia="DengXian" w:hAnsi="Times"/>
          <w:bCs/>
          <w:szCs w:val="24"/>
          <w:lang w:val="en-US" w:eastAsia="zh-CN"/>
        </w:rPr>
        <w:t xml:space="preserve">For X=1 or X=2, </w:t>
      </w:r>
      <w:r w:rsidRPr="00586B42">
        <w:rPr>
          <w:rFonts w:ascii="Times" w:eastAsia="DengXian" w:hAnsi="Times" w:hint="eastAsia"/>
          <w:bCs/>
          <w:szCs w:val="24"/>
          <w:lang w:val="en-US" w:eastAsia="zh-CN"/>
        </w:rPr>
        <w:t xml:space="preserve">from device perspective, </w:t>
      </w:r>
      <w:r w:rsidRPr="00586B42">
        <w:rPr>
          <w:rFonts w:ascii="Times" w:eastAsia="DengXian" w:hAnsi="Times"/>
          <w:bCs/>
          <w:szCs w:val="24"/>
          <w:lang w:val="en-US" w:eastAsia="zh-CN"/>
        </w:rPr>
        <w:t>the starting time for</w:t>
      </w:r>
      <w:r w:rsidRPr="00586B42">
        <w:rPr>
          <w:rFonts w:ascii="Times" w:eastAsia="DengXian" w:hAnsi="Times" w:hint="eastAsia"/>
          <w:bCs/>
          <w:szCs w:val="24"/>
          <w:lang w:val="en-US" w:eastAsia="zh-CN"/>
        </w:rPr>
        <w:t xml:space="preserve"> </w:t>
      </w:r>
      <w:r w:rsidRPr="00586B42">
        <w:rPr>
          <w:rFonts w:ascii="Times" w:eastAsia="DengXian" w:hAnsi="Times"/>
          <w:bCs/>
          <w:szCs w:val="24"/>
          <w:lang w:val="en-US" w:eastAsia="zh-CN"/>
        </w:rPr>
        <w:t xml:space="preserve">the first Msg1 time domain resource is </w:t>
      </w:r>
      <w:r w:rsidRPr="00586B42">
        <w:rPr>
          <w:rFonts w:ascii="Times" w:eastAsia="DengXian" w:hAnsi="Times" w:hint="eastAsia"/>
          <w:bCs/>
          <w:szCs w:val="24"/>
          <w:lang w:val="en-US" w:eastAsia="zh-CN"/>
        </w:rPr>
        <w:t>T</w:t>
      </w:r>
      <w:r w:rsidRPr="00586B42">
        <w:rPr>
          <w:rFonts w:ascii="Times" w:eastAsia="DengXian" w:hAnsi="Times" w:hint="eastAsia"/>
          <w:bCs/>
          <w:szCs w:val="24"/>
          <w:vertAlign w:val="subscript"/>
          <w:lang w:val="en-US" w:eastAsia="zh-CN"/>
        </w:rPr>
        <w:t>offset1</w:t>
      </w:r>
      <w:r w:rsidRPr="00586B42">
        <w:rPr>
          <w:rFonts w:ascii="Times" w:eastAsia="DengXian" w:hAnsi="Times" w:hint="eastAsia"/>
          <w:bCs/>
          <w:szCs w:val="24"/>
          <w:lang w:val="en-US" w:eastAsia="zh-CN"/>
        </w:rPr>
        <w:t xml:space="preserve"> after </w:t>
      </w:r>
      <w:r w:rsidRPr="00586B42">
        <w:rPr>
          <w:rFonts w:ascii="Times" w:eastAsia="DengXian" w:hAnsi="Times"/>
          <w:bCs/>
          <w:szCs w:val="24"/>
          <w:lang w:val="en-US" w:eastAsia="zh-CN"/>
        </w:rPr>
        <w:t xml:space="preserve">the end of the </w:t>
      </w:r>
      <w:r w:rsidRPr="00586B42">
        <w:rPr>
          <w:rFonts w:ascii="Times" w:eastAsia="DengXian" w:hAnsi="Times" w:hint="eastAsia"/>
          <w:bCs/>
          <w:szCs w:val="24"/>
          <w:lang w:val="en-US" w:eastAsia="zh-CN"/>
        </w:rPr>
        <w:t xml:space="preserve">corresponding </w:t>
      </w:r>
      <w:r w:rsidRPr="00586B42">
        <w:rPr>
          <w:rFonts w:ascii="Times" w:eastAsia="DengXian" w:hAnsi="Times"/>
          <w:bCs/>
          <w:szCs w:val="24"/>
          <w:lang w:val="en-US" w:eastAsia="zh-CN"/>
        </w:rPr>
        <w:t>R2D transmission triggering random access</w:t>
      </w:r>
      <w:r w:rsidRPr="00586B42">
        <w:rPr>
          <w:rFonts w:ascii="Times" w:eastAsia="DengXian" w:hAnsi="Times" w:hint="eastAsia"/>
          <w:bCs/>
          <w:szCs w:val="24"/>
          <w:lang w:val="en-US" w:eastAsia="zh-CN"/>
        </w:rPr>
        <w:t>.</w:t>
      </w:r>
    </w:p>
    <w:p w14:paraId="1AC0F8A8" w14:textId="77777777" w:rsidR="00586B42" w:rsidRPr="00586B42" w:rsidRDefault="00586B42" w:rsidP="005B58E0">
      <w:pPr>
        <w:numPr>
          <w:ilvl w:val="1"/>
          <w:numId w:val="24"/>
        </w:numPr>
        <w:overflowPunct/>
        <w:autoSpaceDE/>
        <w:autoSpaceDN/>
        <w:adjustRightInd/>
        <w:snapToGrid w:val="0"/>
        <w:spacing w:after="0"/>
        <w:ind w:hanging="442"/>
        <w:jc w:val="both"/>
        <w:textAlignment w:val="auto"/>
        <w:rPr>
          <w:rFonts w:ascii="Times" w:eastAsia="Batang" w:hAnsi="Times"/>
          <w:bCs/>
          <w:szCs w:val="24"/>
          <w:lang w:val="en-US" w:eastAsia="zh-CN"/>
        </w:rPr>
      </w:pPr>
      <w:r w:rsidRPr="00586B42">
        <w:rPr>
          <w:rFonts w:ascii="Times" w:eastAsia="Batang" w:hAnsi="Times"/>
          <w:bCs/>
          <w:szCs w:val="24"/>
          <w:lang w:val="en-US" w:eastAsia="zh-CN"/>
        </w:rPr>
        <w:t xml:space="preserve">FFS </w:t>
      </w:r>
      <w:r w:rsidRPr="00586B42">
        <w:rPr>
          <w:rFonts w:ascii="Times" w:eastAsia="Batang" w:hAnsi="Times" w:hint="eastAsia"/>
          <w:bCs/>
          <w:szCs w:val="24"/>
          <w:lang w:val="en-US" w:eastAsia="zh-CN"/>
        </w:rPr>
        <w:t>T</w:t>
      </w:r>
      <w:r w:rsidRPr="00586B42">
        <w:rPr>
          <w:rFonts w:ascii="Times" w:eastAsia="Batang" w:hAnsi="Times" w:hint="eastAsia"/>
          <w:bCs/>
          <w:szCs w:val="24"/>
          <w:vertAlign w:val="subscript"/>
          <w:lang w:val="en-US" w:eastAsia="zh-CN"/>
        </w:rPr>
        <w:t>offset1</w:t>
      </w:r>
      <w:r w:rsidRPr="00586B42">
        <w:rPr>
          <w:rFonts w:ascii="Times" w:eastAsia="Batang" w:hAnsi="Times"/>
          <w:bCs/>
          <w:szCs w:val="24"/>
          <w:lang w:val="en-US" w:eastAsia="zh-CN"/>
        </w:rPr>
        <w:t xml:space="preserve"> is predefined in the spec or indicated </w:t>
      </w:r>
      <w:r w:rsidRPr="00586B42">
        <w:rPr>
          <w:rFonts w:ascii="Times" w:eastAsia="Batang" w:hAnsi="Times" w:hint="eastAsia"/>
          <w:bCs/>
          <w:szCs w:val="24"/>
          <w:lang w:val="en-US" w:eastAsia="zh-CN"/>
        </w:rPr>
        <w:t xml:space="preserve">implicitly or explicitly </w:t>
      </w:r>
      <w:r w:rsidRPr="00586B42">
        <w:rPr>
          <w:rFonts w:ascii="Times" w:eastAsia="Batang" w:hAnsi="Times"/>
          <w:bCs/>
          <w:szCs w:val="24"/>
          <w:lang w:val="en-US" w:eastAsia="zh-CN"/>
        </w:rPr>
        <w:t>by the R2D transmission triggering random access.</w:t>
      </w:r>
    </w:p>
    <w:p w14:paraId="781007B7" w14:textId="77777777" w:rsidR="00586B42" w:rsidRPr="00586B42" w:rsidRDefault="00586B42" w:rsidP="005B58E0">
      <w:pPr>
        <w:numPr>
          <w:ilvl w:val="1"/>
          <w:numId w:val="24"/>
        </w:numPr>
        <w:overflowPunct/>
        <w:autoSpaceDE/>
        <w:autoSpaceDN/>
        <w:adjustRightInd/>
        <w:snapToGrid w:val="0"/>
        <w:spacing w:after="0"/>
        <w:ind w:hanging="442"/>
        <w:jc w:val="both"/>
        <w:textAlignment w:val="auto"/>
        <w:rPr>
          <w:rFonts w:ascii="Times" w:eastAsia="Batang" w:hAnsi="Times"/>
          <w:bCs/>
          <w:szCs w:val="24"/>
          <w:lang w:val="en-US" w:eastAsia="zh-CN"/>
        </w:rPr>
      </w:pPr>
      <w:r w:rsidRPr="00586B42">
        <w:rPr>
          <w:rFonts w:ascii="Times" w:eastAsia="Batang" w:hAnsi="Times" w:hint="eastAsia"/>
          <w:bCs/>
          <w:szCs w:val="24"/>
          <w:lang w:val="en-US" w:eastAsia="zh-CN"/>
        </w:rPr>
        <w:t>FFS detailed value(s) of T</w:t>
      </w:r>
      <w:r w:rsidRPr="00586B42">
        <w:rPr>
          <w:rFonts w:ascii="Times" w:eastAsia="Batang" w:hAnsi="Times" w:hint="eastAsia"/>
          <w:bCs/>
          <w:szCs w:val="24"/>
          <w:vertAlign w:val="subscript"/>
          <w:lang w:val="en-US" w:eastAsia="zh-CN"/>
        </w:rPr>
        <w:t>offset1,</w:t>
      </w:r>
      <w:r w:rsidRPr="00586B42">
        <w:rPr>
          <w:rFonts w:ascii="Times" w:eastAsia="Batang" w:hAnsi="Times" w:hint="eastAsia"/>
          <w:bCs/>
          <w:szCs w:val="24"/>
          <w:lang w:val="en-US" w:eastAsia="zh-CN"/>
        </w:rPr>
        <w:t xml:space="preserve"> considering at least the device processing time including FEC impact</w:t>
      </w:r>
    </w:p>
    <w:p w14:paraId="1A04EAA6" w14:textId="77777777" w:rsidR="00586B42" w:rsidRPr="00586B42" w:rsidRDefault="00586B42" w:rsidP="005B58E0">
      <w:pPr>
        <w:numPr>
          <w:ilvl w:val="1"/>
          <w:numId w:val="24"/>
        </w:numPr>
        <w:overflowPunct/>
        <w:autoSpaceDE/>
        <w:autoSpaceDN/>
        <w:adjustRightInd/>
        <w:snapToGrid w:val="0"/>
        <w:spacing w:after="0"/>
        <w:ind w:hanging="442"/>
        <w:jc w:val="both"/>
        <w:textAlignment w:val="auto"/>
        <w:rPr>
          <w:rFonts w:ascii="Times" w:eastAsia="Batang" w:hAnsi="Times"/>
          <w:bCs/>
          <w:szCs w:val="24"/>
          <w:lang w:val="en-US" w:eastAsia="zh-CN"/>
        </w:rPr>
      </w:pPr>
      <w:r w:rsidRPr="00586B42">
        <w:rPr>
          <w:rFonts w:ascii="Times" w:eastAsia="DengXian" w:hAnsi="Times" w:hint="eastAsia"/>
          <w:bCs/>
          <w:szCs w:val="24"/>
          <w:lang w:val="en-US" w:eastAsia="zh-CN"/>
        </w:rPr>
        <w:t>F</w:t>
      </w:r>
      <w:r w:rsidRPr="00586B42">
        <w:rPr>
          <w:rFonts w:ascii="Times" w:eastAsia="DengXian" w:hAnsi="Times"/>
          <w:bCs/>
          <w:szCs w:val="24"/>
          <w:lang w:val="en-US" w:eastAsia="zh-CN"/>
        </w:rPr>
        <w:t>FS: how to define the end of the R2D transmission in 9.4.1</w:t>
      </w:r>
    </w:p>
    <w:p w14:paraId="314F1F2C" w14:textId="77777777" w:rsidR="00586B42" w:rsidRPr="00586B42" w:rsidRDefault="00586B42" w:rsidP="000D4A70">
      <w:pPr>
        <w:overflowPunct/>
        <w:autoSpaceDE/>
        <w:autoSpaceDN/>
        <w:adjustRightInd/>
        <w:snapToGrid w:val="0"/>
        <w:spacing w:beforeLines="20" w:before="72" w:after="0"/>
        <w:jc w:val="both"/>
        <w:textAlignment w:val="auto"/>
        <w:rPr>
          <w:rFonts w:eastAsia="Malgun Gothic"/>
          <w:lang w:eastAsia="zh-CN"/>
        </w:rPr>
      </w:pPr>
      <w:r w:rsidRPr="00586B42">
        <w:rPr>
          <w:rFonts w:eastAsia="Malgun Gothic"/>
          <w:highlight w:val="darkYellow"/>
          <w:lang w:val="en-US" w:eastAsia="zh-CN"/>
        </w:rPr>
        <w:t>Working assumption</w:t>
      </w:r>
    </w:p>
    <w:p w14:paraId="436BB0A1" w14:textId="77777777" w:rsidR="00586B42" w:rsidRPr="00586B42" w:rsidRDefault="00586B42" w:rsidP="00586B42">
      <w:pPr>
        <w:overflowPunct/>
        <w:autoSpaceDE/>
        <w:autoSpaceDN/>
        <w:snapToGrid w:val="0"/>
        <w:spacing w:after="0"/>
        <w:textAlignment w:val="auto"/>
        <w:rPr>
          <w:rFonts w:ascii="Times" w:eastAsia="DengXian" w:hAnsi="Times"/>
          <w:bCs/>
          <w:color w:val="000000"/>
          <w:lang w:val="en-US" w:eastAsia="zh-CN"/>
        </w:rPr>
      </w:pPr>
      <w:r w:rsidRPr="00586B42">
        <w:rPr>
          <w:rFonts w:ascii="Times" w:eastAsia="DengXian" w:hAnsi="Times" w:hint="eastAsia"/>
          <w:bCs/>
          <w:color w:val="000000"/>
          <w:lang w:val="en-US" w:eastAsia="zh-CN"/>
        </w:rPr>
        <w:t xml:space="preserve">For X=2, </w:t>
      </w:r>
      <w:r w:rsidRPr="00586B42">
        <w:rPr>
          <w:rFonts w:ascii="Times" w:eastAsia="Batang" w:hAnsi="Times" w:hint="eastAsia"/>
          <w:bCs/>
          <w:szCs w:val="24"/>
          <w:lang w:val="en-US" w:eastAsia="zh-CN"/>
        </w:rPr>
        <w:t>from device perspective,</w:t>
      </w:r>
      <w:r w:rsidRPr="00586B42">
        <w:rPr>
          <w:rFonts w:ascii="Times" w:eastAsia="DengXian" w:hAnsi="Times" w:hint="eastAsia"/>
          <w:bCs/>
          <w:color w:val="000000"/>
          <w:lang w:val="en-US" w:eastAsia="zh-CN"/>
        </w:rPr>
        <w:t xml:space="preserve"> </w:t>
      </w:r>
      <w:r w:rsidRPr="00586B42">
        <w:rPr>
          <w:rFonts w:ascii="Times" w:eastAsia="DengXian" w:hAnsi="Times"/>
          <w:bCs/>
          <w:color w:val="000000"/>
          <w:lang w:val="en-US" w:eastAsia="zh-CN"/>
        </w:rPr>
        <w:t xml:space="preserve">for determination of </w:t>
      </w:r>
      <w:r w:rsidRPr="00586B42">
        <w:rPr>
          <w:rFonts w:ascii="Times" w:eastAsia="DengXian" w:hAnsi="Times" w:hint="eastAsia"/>
          <w:bCs/>
          <w:color w:val="000000"/>
          <w:lang w:val="en-US" w:eastAsia="zh-CN"/>
        </w:rPr>
        <w:t xml:space="preserve">the starting time for the second Msg1 time domain resource: </w:t>
      </w:r>
    </w:p>
    <w:p w14:paraId="1563DB92" w14:textId="77777777" w:rsidR="00586B42" w:rsidRPr="00586B42" w:rsidRDefault="00586B42" w:rsidP="005B58E0">
      <w:pPr>
        <w:numPr>
          <w:ilvl w:val="1"/>
          <w:numId w:val="25"/>
        </w:numPr>
        <w:overflowPunct/>
        <w:autoSpaceDE/>
        <w:autoSpaceDN/>
        <w:adjustRightInd/>
        <w:snapToGrid w:val="0"/>
        <w:spacing w:after="0"/>
        <w:jc w:val="both"/>
        <w:textAlignment w:val="auto"/>
        <w:rPr>
          <w:rFonts w:ascii="Times" w:eastAsia="DengXian" w:hAnsi="Times"/>
          <w:bCs/>
          <w:color w:val="000000"/>
          <w:szCs w:val="24"/>
          <w:lang w:val="en-US" w:eastAsia="zh-CN"/>
        </w:rPr>
      </w:pPr>
      <w:r w:rsidRPr="00586B42">
        <w:rPr>
          <w:rFonts w:ascii="Times" w:eastAsia="DengXian" w:hAnsi="Times"/>
          <w:bCs/>
          <w:color w:val="000000"/>
          <w:lang w:val="en-US" w:eastAsia="zh-CN"/>
        </w:rPr>
        <w:t>D</w:t>
      </w:r>
      <w:r w:rsidRPr="00586B42">
        <w:rPr>
          <w:rFonts w:ascii="Times" w:eastAsia="DengXian" w:hAnsi="Times" w:hint="eastAsia"/>
          <w:bCs/>
          <w:color w:val="000000"/>
          <w:lang w:val="en-US" w:eastAsia="zh-CN"/>
        </w:rPr>
        <w:t xml:space="preserve">erived based on the </w:t>
      </w:r>
      <w:r w:rsidRPr="00586B42">
        <w:rPr>
          <w:rFonts w:ascii="Times" w:eastAsia="DengXian" w:hAnsi="Times"/>
          <w:bCs/>
          <w:color w:val="000000"/>
          <w:lang w:val="en-US" w:eastAsia="zh-CN"/>
        </w:rPr>
        <w:t xml:space="preserve">starting time of the </w:t>
      </w:r>
      <w:r w:rsidRPr="00586B42">
        <w:rPr>
          <w:rFonts w:ascii="Times" w:eastAsia="DengXian" w:hAnsi="Times" w:hint="eastAsia"/>
          <w:bCs/>
          <w:color w:val="000000"/>
          <w:lang w:val="en-US" w:eastAsia="zh-CN"/>
        </w:rPr>
        <w:t>first Msg1 time domain resource plus T</w:t>
      </w:r>
      <w:r w:rsidRPr="00586B42">
        <w:rPr>
          <w:rFonts w:ascii="Times" w:eastAsia="DengXian" w:hAnsi="Times" w:hint="eastAsia"/>
          <w:bCs/>
          <w:color w:val="000000"/>
          <w:vertAlign w:val="subscript"/>
          <w:lang w:val="en-US" w:eastAsia="zh-CN"/>
        </w:rPr>
        <w:t>offset2</w:t>
      </w:r>
    </w:p>
    <w:p w14:paraId="32EB23AA" w14:textId="77777777" w:rsidR="00586B42" w:rsidRPr="00586B42" w:rsidRDefault="00586B42" w:rsidP="005B58E0">
      <w:pPr>
        <w:numPr>
          <w:ilvl w:val="1"/>
          <w:numId w:val="25"/>
        </w:numPr>
        <w:overflowPunct/>
        <w:autoSpaceDE/>
        <w:autoSpaceDN/>
        <w:adjustRightInd/>
        <w:snapToGrid w:val="0"/>
        <w:spacing w:after="0"/>
        <w:jc w:val="both"/>
        <w:textAlignment w:val="auto"/>
        <w:rPr>
          <w:rFonts w:ascii="Times" w:eastAsia="Batang" w:hAnsi="Times"/>
          <w:bCs/>
          <w:szCs w:val="24"/>
          <w:lang w:val="en-US" w:eastAsia="zh-CN"/>
        </w:rPr>
      </w:pPr>
      <w:r w:rsidRPr="00586B42">
        <w:rPr>
          <w:rFonts w:ascii="Times" w:eastAsia="Batang" w:hAnsi="Times"/>
          <w:bCs/>
          <w:szCs w:val="24"/>
          <w:lang w:val="en-US" w:eastAsia="zh-CN"/>
        </w:rPr>
        <w:t xml:space="preserve">FFS </w:t>
      </w:r>
      <w:r w:rsidRPr="00586B42">
        <w:rPr>
          <w:rFonts w:ascii="Times" w:eastAsia="Batang" w:hAnsi="Times" w:hint="eastAsia"/>
          <w:bCs/>
          <w:szCs w:val="24"/>
          <w:lang w:val="en-US" w:eastAsia="zh-CN"/>
        </w:rPr>
        <w:t>T</w:t>
      </w:r>
      <w:r w:rsidRPr="00586B42">
        <w:rPr>
          <w:rFonts w:ascii="Times" w:eastAsia="Batang" w:hAnsi="Times" w:hint="eastAsia"/>
          <w:bCs/>
          <w:szCs w:val="24"/>
          <w:vertAlign w:val="subscript"/>
          <w:lang w:val="en-US" w:eastAsia="zh-CN"/>
        </w:rPr>
        <w:t>offset</w:t>
      </w:r>
      <w:r w:rsidRPr="00586B42">
        <w:rPr>
          <w:rFonts w:ascii="Times" w:eastAsia="Batang" w:hAnsi="Times"/>
          <w:bCs/>
          <w:szCs w:val="24"/>
          <w:vertAlign w:val="subscript"/>
          <w:lang w:val="en-US" w:eastAsia="zh-CN"/>
        </w:rPr>
        <w:t>2</w:t>
      </w:r>
      <w:r w:rsidRPr="00586B42">
        <w:rPr>
          <w:rFonts w:ascii="Times" w:eastAsia="Batang" w:hAnsi="Times"/>
          <w:bCs/>
          <w:szCs w:val="24"/>
          <w:lang w:val="en-US" w:eastAsia="zh-CN"/>
        </w:rPr>
        <w:t xml:space="preserve"> is predefined in the spec or derived by a rule or indicated </w:t>
      </w:r>
      <w:r w:rsidRPr="00586B42">
        <w:rPr>
          <w:rFonts w:ascii="Times" w:eastAsia="Batang" w:hAnsi="Times" w:hint="eastAsia"/>
          <w:bCs/>
          <w:szCs w:val="24"/>
          <w:lang w:val="en-US" w:eastAsia="zh-CN"/>
        </w:rPr>
        <w:t xml:space="preserve">implicitly or explicitly </w:t>
      </w:r>
      <w:r w:rsidRPr="00586B42">
        <w:rPr>
          <w:rFonts w:ascii="Times" w:eastAsia="Batang" w:hAnsi="Times"/>
          <w:bCs/>
          <w:szCs w:val="24"/>
          <w:lang w:val="en-US" w:eastAsia="zh-CN"/>
        </w:rPr>
        <w:t>by the R2D transmission triggering random access.</w:t>
      </w:r>
    </w:p>
    <w:p w14:paraId="06DC21FA" w14:textId="77777777" w:rsidR="005B6FBD" w:rsidRPr="00586B42" w:rsidRDefault="005B6FBD" w:rsidP="000D4A70">
      <w:pPr>
        <w:overflowPunct/>
        <w:autoSpaceDE/>
        <w:autoSpaceDN/>
        <w:adjustRightInd/>
        <w:snapToGrid w:val="0"/>
        <w:spacing w:beforeLines="20" w:before="72" w:after="0"/>
        <w:jc w:val="both"/>
        <w:textAlignment w:val="auto"/>
        <w:rPr>
          <w:rFonts w:eastAsia="Malgun Gothic"/>
          <w:lang w:eastAsia="zh-CN"/>
        </w:rPr>
      </w:pPr>
      <w:r w:rsidRPr="00586B42">
        <w:rPr>
          <w:rFonts w:eastAsia="Malgun Gothic"/>
          <w:highlight w:val="green"/>
          <w:lang w:eastAsia="zh-CN"/>
        </w:rPr>
        <w:t>Agreement</w:t>
      </w:r>
    </w:p>
    <w:p w14:paraId="461020DA" w14:textId="77777777" w:rsidR="005B6FBD" w:rsidRPr="00586B42" w:rsidRDefault="005B6FBD" w:rsidP="005B6FBD">
      <w:pPr>
        <w:overflowPunct/>
        <w:autoSpaceDE/>
        <w:autoSpaceDN/>
        <w:snapToGrid w:val="0"/>
        <w:spacing w:after="0"/>
        <w:jc w:val="both"/>
        <w:textAlignment w:val="auto"/>
        <w:rPr>
          <w:rFonts w:ascii="Times" w:eastAsia="DengXian" w:hAnsi="Times"/>
          <w:bCs/>
          <w:color w:val="000000"/>
          <w:szCs w:val="24"/>
          <w:lang w:val="en-US" w:eastAsia="zh-CN"/>
        </w:rPr>
      </w:pPr>
      <w:r w:rsidRPr="00586B42">
        <w:rPr>
          <w:rFonts w:ascii="Times" w:eastAsia="DengXian" w:hAnsi="Times"/>
          <w:bCs/>
          <w:color w:val="000000"/>
          <w:szCs w:val="24"/>
          <w:lang w:val="en-US" w:eastAsia="zh-CN"/>
        </w:rPr>
        <w:t xml:space="preserve">A device is not </w:t>
      </w:r>
      <w:r w:rsidRPr="00586B42">
        <w:rPr>
          <w:rFonts w:ascii="Times" w:eastAsia="DengXian" w:hAnsi="Times" w:hint="eastAsia"/>
          <w:bCs/>
          <w:color w:val="000000"/>
          <w:szCs w:val="24"/>
          <w:lang w:val="en-US" w:eastAsia="zh-CN"/>
        </w:rPr>
        <w:t>required</w:t>
      </w:r>
      <w:r w:rsidRPr="00586B42">
        <w:rPr>
          <w:rFonts w:ascii="Times" w:eastAsia="DengXian" w:hAnsi="Times"/>
          <w:bCs/>
          <w:color w:val="000000"/>
          <w:szCs w:val="24"/>
          <w:lang w:val="en-US" w:eastAsia="zh-CN"/>
        </w:rPr>
        <w:t xml:space="preserve"> to monitor a corresponding R2D transmission </w:t>
      </w:r>
      <w:r w:rsidRPr="00586B42">
        <w:rPr>
          <w:rFonts w:ascii="Times" w:eastAsia="DengXian" w:hAnsi="Times"/>
          <w:bCs/>
          <w:color w:val="000000"/>
          <w:szCs w:val="24"/>
          <w:lang w:val="en-US" w:eastAsia="ja-JP"/>
        </w:rPr>
        <w:t>earlier than T</w:t>
      </w:r>
      <w:r w:rsidRPr="00586B42">
        <w:rPr>
          <w:rFonts w:ascii="Times" w:eastAsia="DengXian" w:hAnsi="Times"/>
          <w:bCs/>
          <w:color w:val="000000"/>
          <w:szCs w:val="24"/>
          <w:vertAlign w:val="subscript"/>
          <w:lang w:val="en-US" w:eastAsia="ja-JP"/>
        </w:rPr>
        <w:t>D2R_min</w:t>
      </w:r>
      <w:r w:rsidRPr="00586B42">
        <w:rPr>
          <w:rFonts w:ascii="Times" w:eastAsia="DengXian" w:hAnsi="Times"/>
          <w:bCs/>
          <w:color w:val="000000"/>
          <w:szCs w:val="24"/>
          <w:lang w:val="en-US" w:eastAsia="ja-JP"/>
        </w:rPr>
        <w:t xml:space="preserve"> </w:t>
      </w:r>
      <w:r w:rsidRPr="00586B42">
        <w:rPr>
          <w:rFonts w:ascii="Times" w:eastAsia="DengXian" w:hAnsi="Times"/>
          <w:bCs/>
          <w:color w:val="000000"/>
          <w:szCs w:val="24"/>
          <w:lang w:val="en-US" w:eastAsia="zh-CN"/>
        </w:rPr>
        <w:t xml:space="preserve">after the end of a D2R transmission from the device. </w:t>
      </w:r>
    </w:p>
    <w:p w14:paraId="0FF21B80" w14:textId="5067A5AF" w:rsidR="006A3581" w:rsidRPr="006A3581" w:rsidRDefault="006A3581" w:rsidP="000D4A70">
      <w:pPr>
        <w:overflowPunct/>
        <w:autoSpaceDE/>
        <w:autoSpaceDN/>
        <w:adjustRightInd/>
        <w:snapToGrid w:val="0"/>
        <w:spacing w:beforeLines="20" w:before="72" w:after="0"/>
        <w:textAlignment w:val="auto"/>
        <w:rPr>
          <w:rFonts w:ascii="Times" w:eastAsia="Batang" w:hAnsi="Times"/>
          <w:iCs/>
          <w:szCs w:val="24"/>
          <w:lang w:val="en-US" w:eastAsia="x-none"/>
        </w:rPr>
      </w:pPr>
      <w:r w:rsidRPr="006A3581">
        <w:rPr>
          <w:rFonts w:ascii="Times" w:eastAsia="Batang" w:hAnsi="Times"/>
          <w:iCs/>
          <w:szCs w:val="24"/>
          <w:highlight w:val="green"/>
          <w:lang w:val="en-US" w:eastAsia="x-none"/>
        </w:rPr>
        <w:t>Agreement</w:t>
      </w:r>
    </w:p>
    <w:p w14:paraId="1EDB6BBD" w14:textId="77777777" w:rsidR="00ED33A7" w:rsidRPr="005265F5" w:rsidRDefault="00ED33A7" w:rsidP="00ED33A7">
      <w:pPr>
        <w:overflowPunct/>
        <w:autoSpaceDE/>
        <w:autoSpaceDN/>
        <w:snapToGrid w:val="0"/>
        <w:spacing w:after="0"/>
        <w:textAlignment w:val="auto"/>
        <w:rPr>
          <w:rFonts w:eastAsia="DengXian"/>
          <w:bCs/>
          <w:lang w:val="en-US" w:eastAsia="zh-CN"/>
        </w:rPr>
      </w:pPr>
      <w:r w:rsidRPr="005265F5">
        <w:rPr>
          <w:rFonts w:eastAsia="DengXian"/>
          <w:bCs/>
          <w:lang w:val="en-US" w:eastAsia="zh-CN"/>
        </w:rPr>
        <w:t>Study FDMA and/or TDMA of D2R transmissions for Msg3 from multiple devices in response to a given set of one or multiple Msg2 transmission(s) during access procedure, including following</w:t>
      </w:r>
    </w:p>
    <w:p w14:paraId="62C101D5" w14:textId="77777777" w:rsidR="00ED33A7" w:rsidRPr="005265F5" w:rsidRDefault="00ED33A7" w:rsidP="005B58E0">
      <w:pPr>
        <w:numPr>
          <w:ilvl w:val="0"/>
          <w:numId w:val="20"/>
        </w:numPr>
        <w:overflowPunct/>
        <w:autoSpaceDE/>
        <w:autoSpaceDN/>
        <w:adjustRightInd/>
        <w:snapToGrid w:val="0"/>
        <w:spacing w:after="0"/>
        <w:jc w:val="both"/>
        <w:textAlignment w:val="auto"/>
        <w:rPr>
          <w:rFonts w:eastAsia="DengXian"/>
          <w:bCs/>
          <w:lang w:eastAsia="zh-CN"/>
        </w:rPr>
      </w:pPr>
      <w:r w:rsidRPr="005265F5">
        <w:rPr>
          <w:rFonts w:eastAsia="DengXian"/>
          <w:bCs/>
          <w:lang w:eastAsia="zh-CN"/>
        </w:rPr>
        <w:t>How the frequency and time domain resources are allocated for the FDMA and/or TDMA of D2R transmissions for Msg3</w:t>
      </w:r>
    </w:p>
    <w:p w14:paraId="4B4FFA9C" w14:textId="290719C4" w:rsidR="006A3581" w:rsidRPr="006A3581" w:rsidRDefault="006A3581" w:rsidP="000D4A70">
      <w:pPr>
        <w:overflowPunct/>
        <w:autoSpaceDE/>
        <w:autoSpaceDN/>
        <w:adjustRightInd/>
        <w:snapToGrid w:val="0"/>
        <w:spacing w:beforeLines="20" w:before="72" w:after="0"/>
        <w:textAlignment w:val="auto"/>
        <w:rPr>
          <w:rFonts w:ascii="Times" w:eastAsia="Batang" w:hAnsi="Times"/>
          <w:iCs/>
          <w:szCs w:val="24"/>
          <w:lang w:val="en-US" w:eastAsia="x-none"/>
        </w:rPr>
      </w:pPr>
      <w:r w:rsidRPr="006A3581">
        <w:rPr>
          <w:rFonts w:ascii="Times" w:eastAsia="Batang" w:hAnsi="Times"/>
          <w:iCs/>
          <w:szCs w:val="24"/>
          <w:highlight w:val="green"/>
          <w:lang w:val="en-US" w:eastAsia="x-none"/>
        </w:rPr>
        <w:t>Agreement</w:t>
      </w:r>
    </w:p>
    <w:p w14:paraId="776C1F41" w14:textId="77777777" w:rsidR="003806A7" w:rsidRPr="003806A7" w:rsidRDefault="003806A7" w:rsidP="003806A7">
      <w:pPr>
        <w:overflowPunct/>
        <w:autoSpaceDE/>
        <w:autoSpaceDN/>
        <w:snapToGrid w:val="0"/>
        <w:spacing w:after="0"/>
        <w:textAlignment w:val="auto"/>
        <w:rPr>
          <w:rFonts w:eastAsia="DengXian"/>
          <w:bCs/>
          <w:lang w:val="en-US" w:eastAsia="zh-CN"/>
        </w:rPr>
      </w:pPr>
      <w:r w:rsidRPr="003806A7">
        <w:rPr>
          <w:rFonts w:eastAsia="DengXian"/>
          <w:bCs/>
          <w:lang w:val="en-US" w:eastAsia="zh-CN"/>
        </w:rPr>
        <w:t xml:space="preserve">Support following two options for Msg2 transmission in response to multiple Msg1 transmissions, which are initiated by a R2D transmission triggering random access. </w:t>
      </w:r>
    </w:p>
    <w:p w14:paraId="09F80132" w14:textId="77777777" w:rsidR="003806A7" w:rsidRPr="003806A7" w:rsidRDefault="003806A7" w:rsidP="005B58E0">
      <w:pPr>
        <w:numPr>
          <w:ilvl w:val="0"/>
          <w:numId w:val="21"/>
        </w:numPr>
        <w:overflowPunct/>
        <w:autoSpaceDE/>
        <w:autoSpaceDN/>
        <w:adjustRightInd/>
        <w:snapToGrid w:val="0"/>
        <w:spacing w:after="0"/>
        <w:ind w:left="442" w:hanging="442"/>
        <w:textAlignment w:val="auto"/>
        <w:rPr>
          <w:rFonts w:eastAsia="DengXian"/>
          <w:bCs/>
          <w:lang w:val="en-US" w:eastAsia="zh-CN"/>
        </w:rPr>
      </w:pPr>
      <w:r w:rsidRPr="003806A7">
        <w:rPr>
          <w:rFonts w:eastAsia="DengXian"/>
          <w:bCs/>
          <w:lang w:val="en-US" w:eastAsia="zh-CN"/>
        </w:rPr>
        <w:t>Option 1: A PRDCH for Msg2 transmission corresponds to a A-IoT Msg1 received from one device</w:t>
      </w:r>
    </w:p>
    <w:p w14:paraId="0A529A08" w14:textId="77777777" w:rsidR="003806A7" w:rsidRPr="003806A7" w:rsidRDefault="003806A7" w:rsidP="005B58E0">
      <w:pPr>
        <w:numPr>
          <w:ilvl w:val="0"/>
          <w:numId w:val="21"/>
        </w:numPr>
        <w:overflowPunct/>
        <w:autoSpaceDE/>
        <w:autoSpaceDN/>
        <w:adjustRightInd/>
        <w:snapToGrid w:val="0"/>
        <w:spacing w:after="0"/>
        <w:ind w:left="442" w:hanging="442"/>
        <w:textAlignment w:val="auto"/>
        <w:rPr>
          <w:rFonts w:eastAsia="DengXian"/>
          <w:bCs/>
          <w:lang w:val="en-US" w:eastAsia="zh-CN"/>
        </w:rPr>
      </w:pPr>
      <w:r w:rsidRPr="003806A7">
        <w:rPr>
          <w:rFonts w:eastAsia="DengXian"/>
          <w:bCs/>
          <w:lang w:val="en-US" w:eastAsia="zh-CN"/>
        </w:rPr>
        <w:t>Option 2: A PRDCH for Msg2 transmission corresponds to multiple A-IoT Msg1 received from different devices</w:t>
      </w:r>
    </w:p>
    <w:p w14:paraId="1DEBE798" w14:textId="77777777" w:rsidR="003806A7" w:rsidRPr="003806A7" w:rsidRDefault="003806A7" w:rsidP="005B58E0">
      <w:pPr>
        <w:numPr>
          <w:ilvl w:val="0"/>
          <w:numId w:val="21"/>
        </w:numPr>
        <w:overflowPunct/>
        <w:autoSpaceDE/>
        <w:autoSpaceDN/>
        <w:adjustRightInd/>
        <w:snapToGrid w:val="0"/>
        <w:spacing w:after="0"/>
        <w:jc w:val="both"/>
        <w:textAlignment w:val="auto"/>
        <w:rPr>
          <w:rFonts w:eastAsia="DengXian"/>
          <w:bCs/>
          <w:lang w:eastAsia="zh-CN"/>
        </w:rPr>
      </w:pPr>
      <w:r w:rsidRPr="003806A7">
        <w:rPr>
          <w:rFonts w:eastAsia="DengXian"/>
          <w:bCs/>
          <w:lang w:eastAsia="zh-CN"/>
        </w:rPr>
        <w:t>FFS the maximum number of Msg1 responses that can be carried within a PRDCH for Msg2.</w:t>
      </w:r>
    </w:p>
    <w:p w14:paraId="16EA35C4" w14:textId="77777777" w:rsidR="006A3581" w:rsidRPr="006A3581" w:rsidRDefault="006A3581" w:rsidP="000D4A70">
      <w:pPr>
        <w:overflowPunct/>
        <w:autoSpaceDE/>
        <w:autoSpaceDN/>
        <w:adjustRightInd/>
        <w:snapToGrid w:val="0"/>
        <w:spacing w:beforeLines="20" w:before="72" w:after="0"/>
        <w:textAlignment w:val="auto"/>
        <w:rPr>
          <w:rFonts w:ascii="Times" w:eastAsia="Batang" w:hAnsi="Times"/>
          <w:iCs/>
          <w:szCs w:val="24"/>
          <w:lang w:val="en-US" w:eastAsia="x-none"/>
        </w:rPr>
      </w:pPr>
      <w:r w:rsidRPr="006A3581">
        <w:rPr>
          <w:rFonts w:ascii="Times" w:eastAsia="Batang" w:hAnsi="Times"/>
          <w:iCs/>
          <w:szCs w:val="24"/>
          <w:highlight w:val="green"/>
          <w:lang w:val="en-US" w:eastAsia="x-none"/>
        </w:rPr>
        <w:t>Agreement</w:t>
      </w:r>
    </w:p>
    <w:p w14:paraId="43181517" w14:textId="77777777" w:rsidR="003F12A8" w:rsidRPr="003F12A8" w:rsidRDefault="003F12A8" w:rsidP="003F12A8">
      <w:pPr>
        <w:overflowPunct/>
        <w:autoSpaceDE/>
        <w:autoSpaceDN/>
        <w:snapToGrid w:val="0"/>
        <w:spacing w:after="0"/>
        <w:textAlignment w:val="auto"/>
        <w:rPr>
          <w:rFonts w:eastAsia="DengXian"/>
          <w:bCs/>
          <w:lang w:eastAsia="zh-CN"/>
        </w:rPr>
      </w:pPr>
      <w:r w:rsidRPr="003F12A8">
        <w:rPr>
          <w:rFonts w:eastAsia="DengXian"/>
          <w:bCs/>
          <w:lang w:eastAsia="zh-CN"/>
        </w:rPr>
        <w:t xml:space="preserve">Support the following option(s) for frequency domain resource for Msg3 transmission: </w:t>
      </w:r>
    </w:p>
    <w:p w14:paraId="0DEDE661" w14:textId="77777777" w:rsidR="003F12A8" w:rsidRPr="003F12A8" w:rsidRDefault="003F12A8" w:rsidP="005B58E0">
      <w:pPr>
        <w:numPr>
          <w:ilvl w:val="0"/>
          <w:numId w:val="22"/>
        </w:numPr>
        <w:overflowPunct/>
        <w:autoSpaceDE/>
        <w:autoSpaceDN/>
        <w:adjustRightInd/>
        <w:snapToGrid w:val="0"/>
        <w:spacing w:after="0"/>
        <w:contextualSpacing/>
        <w:jc w:val="both"/>
        <w:textAlignment w:val="auto"/>
        <w:rPr>
          <w:rFonts w:eastAsia="DengXian"/>
          <w:iCs/>
          <w:lang w:eastAsia="zh-CN"/>
        </w:rPr>
      </w:pPr>
      <w:r w:rsidRPr="003F12A8">
        <w:rPr>
          <w:rFonts w:eastAsia="DengXian"/>
          <w:bCs/>
          <w:lang w:eastAsia="zh-CN"/>
        </w:rPr>
        <w:t>Option 2: The frequency domain resource for Msg3 can be determined based on explicit indication in the PRDCH for Msg2 transmission for one or multiples devices.</w:t>
      </w:r>
    </w:p>
    <w:p w14:paraId="7AABD49A" w14:textId="77777777" w:rsidR="003F12A8" w:rsidRPr="003F12A8" w:rsidRDefault="003F12A8" w:rsidP="005B58E0">
      <w:pPr>
        <w:numPr>
          <w:ilvl w:val="0"/>
          <w:numId w:val="22"/>
        </w:numPr>
        <w:overflowPunct/>
        <w:autoSpaceDE/>
        <w:autoSpaceDN/>
        <w:adjustRightInd/>
        <w:snapToGrid w:val="0"/>
        <w:spacing w:after="0"/>
        <w:contextualSpacing/>
        <w:jc w:val="both"/>
        <w:textAlignment w:val="auto"/>
        <w:rPr>
          <w:rFonts w:eastAsia="DengXian"/>
          <w:iCs/>
          <w:lang w:eastAsia="zh-CN"/>
        </w:rPr>
      </w:pPr>
      <w:r w:rsidRPr="003F12A8">
        <w:rPr>
          <w:rFonts w:eastAsia="DengXian"/>
          <w:iCs/>
          <w:lang w:eastAsia="zh-CN"/>
        </w:rPr>
        <w:t>FFS: support option 1 as a default if PRDCH does not provide the indication or based on a rule</w:t>
      </w:r>
    </w:p>
    <w:p w14:paraId="2D080F15" w14:textId="77777777" w:rsidR="003F12A8" w:rsidRPr="003F12A8" w:rsidRDefault="003F12A8" w:rsidP="005B58E0">
      <w:pPr>
        <w:numPr>
          <w:ilvl w:val="1"/>
          <w:numId w:val="22"/>
        </w:numPr>
        <w:overflowPunct/>
        <w:autoSpaceDE/>
        <w:autoSpaceDN/>
        <w:adjustRightInd/>
        <w:snapToGrid w:val="0"/>
        <w:spacing w:after="0"/>
        <w:contextualSpacing/>
        <w:jc w:val="both"/>
        <w:textAlignment w:val="auto"/>
        <w:rPr>
          <w:rFonts w:eastAsia="DengXian"/>
          <w:iCs/>
          <w:lang w:eastAsia="zh-CN"/>
        </w:rPr>
      </w:pPr>
      <w:r w:rsidRPr="003F12A8">
        <w:rPr>
          <w:rFonts w:eastAsia="DengXian"/>
          <w:iCs/>
          <w:lang w:eastAsia="zh-CN"/>
        </w:rPr>
        <w:t xml:space="preserve">Option 1: the </w:t>
      </w:r>
      <w:r w:rsidRPr="003F12A8">
        <w:rPr>
          <w:rFonts w:eastAsia="DengXian"/>
          <w:bCs/>
          <w:lang w:eastAsia="zh-CN"/>
        </w:rPr>
        <w:t>frequency domain resource for Msg3 reuses the frequency domain resource for Msg1 for the same device</w:t>
      </w:r>
    </w:p>
    <w:p w14:paraId="7EA33AB6" w14:textId="77777777" w:rsidR="006A3581" w:rsidRPr="006A3581" w:rsidRDefault="006A3581" w:rsidP="000D4A70">
      <w:pPr>
        <w:overflowPunct/>
        <w:autoSpaceDE/>
        <w:autoSpaceDN/>
        <w:adjustRightInd/>
        <w:snapToGrid w:val="0"/>
        <w:spacing w:beforeLines="20" w:before="72" w:after="0"/>
        <w:textAlignment w:val="auto"/>
        <w:rPr>
          <w:rFonts w:ascii="Times" w:eastAsia="Batang" w:hAnsi="Times"/>
          <w:iCs/>
          <w:szCs w:val="24"/>
          <w:lang w:val="en-US" w:eastAsia="x-none"/>
        </w:rPr>
      </w:pPr>
      <w:r w:rsidRPr="006A3581">
        <w:rPr>
          <w:rFonts w:ascii="Times" w:eastAsia="Batang" w:hAnsi="Times"/>
          <w:iCs/>
          <w:szCs w:val="24"/>
          <w:highlight w:val="green"/>
          <w:lang w:val="en-US" w:eastAsia="x-none"/>
        </w:rPr>
        <w:lastRenderedPageBreak/>
        <w:t>Agreement</w:t>
      </w:r>
    </w:p>
    <w:p w14:paraId="07004F98" w14:textId="77777777" w:rsidR="003F12A8" w:rsidRPr="003F12A8" w:rsidRDefault="003F12A8" w:rsidP="003F12A8">
      <w:pPr>
        <w:overflowPunct/>
        <w:autoSpaceDE/>
        <w:autoSpaceDN/>
        <w:snapToGrid w:val="0"/>
        <w:spacing w:after="0"/>
        <w:textAlignment w:val="auto"/>
        <w:rPr>
          <w:rFonts w:eastAsia="DengXian"/>
          <w:bCs/>
          <w:lang w:val="en-US" w:eastAsia="zh-CN"/>
        </w:rPr>
      </w:pPr>
      <w:r w:rsidRPr="003F12A8">
        <w:rPr>
          <w:rFonts w:eastAsia="DengXian"/>
          <w:bCs/>
          <w:lang w:val="en-US" w:eastAsia="zh-CN"/>
        </w:rPr>
        <w:t xml:space="preserve">The payload size (i.e. TBS-like) for PDRCH transmission with variable size is explicitly indicated in the corresponding </w:t>
      </w:r>
      <w:r w:rsidRPr="003F12A8">
        <w:rPr>
          <w:rFonts w:eastAsia="DengXian"/>
          <w:bCs/>
          <w:lang w:eastAsia="zh-CN"/>
        </w:rPr>
        <w:t>R2D control information</w:t>
      </w:r>
      <w:r w:rsidRPr="003F12A8">
        <w:rPr>
          <w:rFonts w:eastAsia="DengXian"/>
          <w:bCs/>
          <w:lang w:val="en-US" w:eastAsia="zh-CN"/>
        </w:rPr>
        <w:t>.</w:t>
      </w:r>
    </w:p>
    <w:p w14:paraId="72B20362" w14:textId="77777777" w:rsidR="00586B42" w:rsidRPr="00586B42" w:rsidRDefault="00586B42" w:rsidP="000D4A70">
      <w:pPr>
        <w:overflowPunct/>
        <w:autoSpaceDE/>
        <w:autoSpaceDN/>
        <w:adjustRightInd/>
        <w:snapToGrid w:val="0"/>
        <w:spacing w:beforeLines="20" w:before="72" w:after="0"/>
        <w:textAlignment w:val="auto"/>
        <w:rPr>
          <w:rFonts w:ascii="Times" w:eastAsia="Batang" w:hAnsi="Times"/>
          <w:szCs w:val="24"/>
          <w:lang w:val="en-US" w:eastAsia="x-none"/>
        </w:rPr>
      </w:pPr>
      <w:r w:rsidRPr="00586B42">
        <w:rPr>
          <w:rFonts w:ascii="Times" w:eastAsia="Malgun Gothic" w:hAnsi="Times"/>
          <w:highlight w:val="darkYellow"/>
          <w:lang w:eastAsia="zh-CN"/>
        </w:rPr>
        <w:t>Working assumption</w:t>
      </w:r>
    </w:p>
    <w:p w14:paraId="3238CA1A" w14:textId="77777777" w:rsidR="00586B42" w:rsidRPr="00586B42" w:rsidRDefault="00586B42" w:rsidP="00586B42">
      <w:pPr>
        <w:overflowPunct/>
        <w:autoSpaceDE/>
        <w:autoSpaceDN/>
        <w:adjustRightInd/>
        <w:spacing w:after="0"/>
        <w:textAlignment w:val="auto"/>
        <w:rPr>
          <w:rFonts w:eastAsia="DengXian"/>
          <w:lang w:eastAsia="zh-CN"/>
        </w:rPr>
      </w:pPr>
      <w:r w:rsidRPr="00586B42">
        <w:rPr>
          <w:rFonts w:eastAsia="DengXian"/>
          <w:lang w:eastAsia="zh-CN"/>
        </w:rPr>
        <w:t>F</w:t>
      </w:r>
      <w:r w:rsidRPr="00586B42">
        <w:rPr>
          <w:rFonts w:eastAsia="DengXian" w:hint="eastAsia"/>
          <w:lang w:eastAsia="zh-CN"/>
        </w:rPr>
        <w:t>or indicating t</w:t>
      </w:r>
      <w:r w:rsidRPr="00586B42">
        <w:rPr>
          <w:rFonts w:eastAsia="DengXian"/>
          <w:lang w:eastAsia="zh-CN"/>
        </w:rPr>
        <w:t>he payload size (i.e. TBS-like) for PDRCH transmission with variable size</w:t>
      </w:r>
      <w:r w:rsidRPr="00586B42">
        <w:rPr>
          <w:rFonts w:eastAsia="DengXian" w:hint="eastAsia"/>
          <w:lang w:eastAsia="zh-CN"/>
        </w:rPr>
        <w:t>:</w:t>
      </w:r>
    </w:p>
    <w:p w14:paraId="47AE18E4" w14:textId="77777777" w:rsidR="00586B42" w:rsidRPr="00586B42" w:rsidRDefault="00586B42" w:rsidP="005B58E0">
      <w:pPr>
        <w:numPr>
          <w:ilvl w:val="0"/>
          <w:numId w:val="26"/>
        </w:numPr>
        <w:overflowPunct/>
        <w:autoSpaceDE/>
        <w:autoSpaceDN/>
        <w:adjustRightInd/>
        <w:snapToGrid w:val="0"/>
        <w:spacing w:after="0" w:line="252" w:lineRule="auto"/>
        <w:ind w:hanging="442"/>
        <w:contextualSpacing/>
        <w:jc w:val="both"/>
        <w:textAlignment w:val="auto"/>
        <w:rPr>
          <w:rFonts w:ascii="Times" w:eastAsia="Batang" w:hAnsi="Times"/>
          <w:szCs w:val="24"/>
          <w:lang w:val="en-US" w:eastAsia="x-none"/>
        </w:rPr>
      </w:pPr>
      <w:r w:rsidRPr="00586B42">
        <w:rPr>
          <w:rFonts w:eastAsia="Batang"/>
          <w:bCs/>
          <w:lang w:eastAsia="x-none"/>
        </w:rPr>
        <w:t>7 bits for byte-level D2R payload size indication</w:t>
      </w:r>
    </w:p>
    <w:p w14:paraId="7CFDCDAC" w14:textId="77777777" w:rsidR="00586B42" w:rsidRPr="00586B42" w:rsidRDefault="00586B42" w:rsidP="00586B42">
      <w:pPr>
        <w:overflowPunct/>
        <w:autoSpaceDE/>
        <w:autoSpaceDN/>
        <w:adjustRightInd/>
        <w:spacing w:after="0"/>
        <w:textAlignment w:val="auto"/>
        <w:rPr>
          <w:rFonts w:ascii="Times" w:eastAsia="Batang" w:hAnsi="Times"/>
          <w:szCs w:val="24"/>
          <w:lang w:val="en-US" w:eastAsia="x-none"/>
        </w:rPr>
      </w:pPr>
    </w:p>
    <w:p w14:paraId="3D1230DF" w14:textId="663F3EA7" w:rsidR="000D05D3" w:rsidRDefault="00F23FFC" w:rsidP="000D05D3">
      <w:pPr>
        <w:spacing w:after="120"/>
        <w:jc w:val="both"/>
        <w:rPr>
          <w:sz w:val="22"/>
          <w:szCs w:val="22"/>
        </w:rPr>
      </w:pPr>
      <w:r>
        <w:rPr>
          <w:sz w:val="22"/>
          <w:szCs w:val="22"/>
        </w:rPr>
        <w:t>In t</w:t>
      </w:r>
      <w:r w:rsidR="000D05D3">
        <w:rPr>
          <w:rFonts w:hint="eastAsia"/>
          <w:sz w:val="22"/>
          <w:szCs w:val="22"/>
        </w:rPr>
        <w:t xml:space="preserve">his </w:t>
      </w:r>
      <w:r w:rsidR="000D05D3">
        <w:rPr>
          <w:sz w:val="22"/>
          <w:szCs w:val="22"/>
        </w:rPr>
        <w:t>contribution</w:t>
      </w:r>
      <w:r w:rsidR="000D05D3">
        <w:rPr>
          <w:rFonts w:hint="eastAsia"/>
          <w:sz w:val="22"/>
          <w:szCs w:val="22"/>
        </w:rPr>
        <w:t xml:space="preserve">, we discuss </w:t>
      </w:r>
      <w:r w:rsidR="006D4D5D">
        <w:rPr>
          <w:sz w:val="22"/>
          <w:szCs w:val="22"/>
        </w:rPr>
        <w:t xml:space="preserve">some aspects </w:t>
      </w:r>
      <w:r w:rsidR="00441BF4">
        <w:rPr>
          <w:rFonts w:hint="eastAsia"/>
          <w:sz w:val="22"/>
          <w:szCs w:val="22"/>
        </w:rPr>
        <w:t>f</w:t>
      </w:r>
      <w:r w:rsidR="00441BF4">
        <w:rPr>
          <w:sz w:val="22"/>
          <w:szCs w:val="22"/>
        </w:rPr>
        <w:t>or</w:t>
      </w:r>
      <w:r w:rsidR="006D4D5D" w:rsidRPr="006D4D5D">
        <w:rPr>
          <w:sz w:val="22"/>
          <w:szCs w:val="22"/>
        </w:rPr>
        <w:t xml:space="preserve"> </w:t>
      </w:r>
      <w:r w:rsidR="00804452">
        <w:rPr>
          <w:sz w:val="22"/>
          <w:szCs w:val="22"/>
        </w:rPr>
        <w:t xml:space="preserve">A-IoT </w:t>
      </w:r>
      <w:r w:rsidR="00804452" w:rsidRPr="00804452">
        <w:rPr>
          <w:sz w:val="22"/>
          <w:szCs w:val="22"/>
        </w:rPr>
        <w:t xml:space="preserve">control information and </w:t>
      </w:r>
      <w:r w:rsidR="00804452">
        <w:rPr>
          <w:sz w:val="22"/>
          <w:szCs w:val="22"/>
        </w:rPr>
        <w:t xml:space="preserve">access </w:t>
      </w:r>
      <w:r w:rsidR="00804452" w:rsidRPr="00804452">
        <w:rPr>
          <w:sz w:val="22"/>
          <w:szCs w:val="22"/>
        </w:rPr>
        <w:t>procedu</w:t>
      </w:r>
      <w:r w:rsidR="00804452">
        <w:rPr>
          <w:sz w:val="22"/>
          <w:szCs w:val="22"/>
        </w:rPr>
        <w:t>re</w:t>
      </w:r>
      <w:r w:rsidR="00E1187C">
        <w:rPr>
          <w:sz w:val="22"/>
          <w:szCs w:val="22"/>
        </w:rPr>
        <w:t>.</w:t>
      </w:r>
    </w:p>
    <w:p w14:paraId="07987A38" w14:textId="77777777" w:rsidR="000D05D3" w:rsidRPr="004E08BA" w:rsidRDefault="000D05D3" w:rsidP="000D05D3">
      <w:pPr>
        <w:pStyle w:val="1"/>
        <w:numPr>
          <w:ilvl w:val="0"/>
          <w:numId w:val="2"/>
        </w:numPr>
        <w:spacing w:beforeLines="50" w:before="180" w:after="0"/>
        <w:ind w:left="772" w:hangingChars="241" w:hanging="772"/>
        <w:rPr>
          <w:rFonts w:cs="Arial"/>
          <w:b/>
          <w:smallCaps/>
          <w:sz w:val="32"/>
          <w:szCs w:val="32"/>
        </w:rPr>
      </w:pPr>
      <w:r w:rsidRPr="00874E17">
        <w:rPr>
          <w:rFonts w:cs="Arial"/>
          <w:b/>
          <w:smallCaps/>
          <w:sz w:val="32"/>
          <w:szCs w:val="32"/>
        </w:rPr>
        <w:t>Discussion</w:t>
      </w:r>
    </w:p>
    <w:p w14:paraId="051FF640" w14:textId="25F5F700" w:rsidR="00973AD4" w:rsidRDefault="00AA63F1" w:rsidP="005B6FBD">
      <w:pPr>
        <w:widowControl w:val="0"/>
        <w:overflowPunct/>
        <w:autoSpaceDE/>
        <w:autoSpaceDN/>
        <w:spacing w:afterLines="20" w:after="72"/>
        <w:textAlignment w:val="auto"/>
        <w:rPr>
          <w:rFonts w:eastAsia="DengXian"/>
          <w:bCs/>
          <w:color w:val="000000"/>
          <w:sz w:val="22"/>
          <w:szCs w:val="22"/>
          <w:lang w:val="en-US" w:eastAsia="zh-CN"/>
        </w:rPr>
      </w:pPr>
      <w:r>
        <w:rPr>
          <w:rFonts w:hint="eastAsia"/>
          <w:sz w:val="22"/>
          <w:szCs w:val="22"/>
        </w:rPr>
        <w:t>In</w:t>
      </w:r>
      <w:r>
        <w:rPr>
          <w:sz w:val="22"/>
          <w:szCs w:val="22"/>
        </w:rPr>
        <w:t xml:space="preserve"> previous </w:t>
      </w:r>
      <w:r w:rsidRPr="00B50600">
        <w:rPr>
          <w:sz w:val="22"/>
          <w:szCs w:val="22"/>
        </w:rPr>
        <w:t>meeting, it is agree</w:t>
      </w:r>
      <w:r w:rsidR="001E6C41">
        <w:rPr>
          <w:rFonts w:hint="eastAsia"/>
          <w:sz w:val="22"/>
          <w:szCs w:val="22"/>
        </w:rPr>
        <w:t>d</w:t>
      </w:r>
      <w:r w:rsidRPr="00B50600">
        <w:rPr>
          <w:sz w:val="22"/>
          <w:szCs w:val="22"/>
        </w:rPr>
        <w:t xml:space="preserve"> to support </w:t>
      </w:r>
      <w:r w:rsidRPr="00B50600">
        <w:rPr>
          <w:i/>
          <w:sz w:val="22"/>
          <w:szCs w:val="22"/>
        </w:rPr>
        <w:t>X</w:t>
      </w:r>
      <w:r w:rsidRPr="00B50600">
        <w:rPr>
          <w:sz w:val="22"/>
          <w:szCs w:val="22"/>
        </w:rPr>
        <w:t xml:space="preserve">=1 and </w:t>
      </w:r>
      <w:r w:rsidRPr="00B50600">
        <w:rPr>
          <w:i/>
          <w:sz w:val="22"/>
          <w:szCs w:val="22"/>
        </w:rPr>
        <w:t>X</w:t>
      </w:r>
      <w:r w:rsidRPr="00B50600">
        <w:rPr>
          <w:sz w:val="22"/>
          <w:szCs w:val="22"/>
        </w:rPr>
        <w:t>=2 time domain resource(s) for D2R transmission(s) for Msg1 determined by one R2D transmission triggering random access</w:t>
      </w:r>
      <w:r w:rsidR="00163634" w:rsidRPr="00B50600">
        <w:rPr>
          <w:sz w:val="22"/>
          <w:szCs w:val="22"/>
        </w:rPr>
        <w:t xml:space="preserve">. </w:t>
      </w:r>
      <w:r w:rsidR="002926AB" w:rsidRPr="00B50600">
        <w:rPr>
          <w:rFonts w:eastAsia="DengXian"/>
          <w:bCs/>
          <w:sz w:val="22"/>
          <w:szCs w:val="22"/>
          <w:lang w:val="en-US" w:eastAsia="zh-CN"/>
        </w:rPr>
        <w:t>The starting time for the first Msg1 time domain resource is T</w:t>
      </w:r>
      <w:r w:rsidR="002926AB" w:rsidRPr="00B50600">
        <w:rPr>
          <w:rFonts w:eastAsia="DengXian"/>
          <w:bCs/>
          <w:sz w:val="22"/>
          <w:szCs w:val="22"/>
          <w:vertAlign w:val="subscript"/>
          <w:lang w:val="en-US" w:eastAsia="zh-CN"/>
        </w:rPr>
        <w:t>offset1</w:t>
      </w:r>
      <w:r w:rsidR="002926AB" w:rsidRPr="00B50600">
        <w:rPr>
          <w:rFonts w:eastAsia="DengXian"/>
          <w:bCs/>
          <w:sz w:val="22"/>
          <w:szCs w:val="22"/>
          <w:lang w:val="en-US" w:eastAsia="zh-CN"/>
        </w:rPr>
        <w:t xml:space="preserve"> after the end of the corresponding R2D transmission triggering random access.</w:t>
      </w:r>
      <w:r w:rsidR="00B50600">
        <w:rPr>
          <w:rFonts w:eastAsia="DengXian"/>
          <w:bCs/>
          <w:sz w:val="22"/>
          <w:szCs w:val="22"/>
          <w:lang w:val="en-US" w:eastAsia="zh-CN"/>
        </w:rPr>
        <w:t xml:space="preserve"> </w:t>
      </w:r>
      <w:r w:rsidR="002926AB" w:rsidRPr="00B50600">
        <w:rPr>
          <w:rFonts w:eastAsia="DengXian"/>
          <w:bCs/>
          <w:color w:val="000000"/>
          <w:sz w:val="22"/>
          <w:szCs w:val="22"/>
          <w:lang w:val="en-US" w:eastAsia="zh-CN"/>
        </w:rPr>
        <w:t>F</w:t>
      </w:r>
      <w:r w:rsidR="002926AB" w:rsidRPr="00B50600">
        <w:rPr>
          <w:rFonts w:eastAsia="Batang"/>
          <w:bCs/>
          <w:sz w:val="22"/>
          <w:szCs w:val="22"/>
          <w:lang w:val="en-US" w:eastAsia="zh-CN"/>
        </w:rPr>
        <w:t>rom device perspective,</w:t>
      </w:r>
      <w:r w:rsidR="002926AB" w:rsidRPr="00B50600">
        <w:rPr>
          <w:rFonts w:eastAsia="DengXian"/>
          <w:bCs/>
          <w:color w:val="000000"/>
          <w:sz w:val="22"/>
          <w:szCs w:val="22"/>
          <w:lang w:val="en-US" w:eastAsia="zh-CN"/>
        </w:rPr>
        <w:t xml:space="preserve"> the starting time for the second Msg1 time domain resource</w:t>
      </w:r>
      <w:r w:rsidR="00DB2E15">
        <w:rPr>
          <w:rFonts w:eastAsia="DengXian"/>
          <w:bCs/>
          <w:color w:val="000000"/>
          <w:sz w:val="22"/>
          <w:szCs w:val="22"/>
          <w:lang w:val="en-US" w:eastAsia="zh-CN"/>
        </w:rPr>
        <w:t xml:space="preserve"> is d</w:t>
      </w:r>
      <w:r w:rsidR="00DB2E15" w:rsidRPr="00B50600">
        <w:rPr>
          <w:rFonts w:eastAsia="DengXian"/>
          <w:bCs/>
          <w:color w:val="000000"/>
          <w:sz w:val="22"/>
          <w:szCs w:val="22"/>
          <w:lang w:val="en-US" w:eastAsia="zh-CN"/>
        </w:rPr>
        <w:t>erived based on the starting time of the first Msg1 time domain resource plus T</w:t>
      </w:r>
      <w:r w:rsidR="00DB2E15" w:rsidRPr="00B50600">
        <w:rPr>
          <w:rFonts w:eastAsia="DengXian"/>
          <w:bCs/>
          <w:color w:val="000000"/>
          <w:sz w:val="22"/>
          <w:szCs w:val="22"/>
          <w:vertAlign w:val="subscript"/>
          <w:lang w:val="en-US" w:eastAsia="zh-CN"/>
        </w:rPr>
        <w:t>offset2</w:t>
      </w:r>
      <w:r w:rsidR="005B6FBD">
        <w:rPr>
          <w:rFonts w:eastAsia="DengXian"/>
          <w:bCs/>
          <w:color w:val="000000"/>
          <w:sz w:val="22"/>
          <w:szCs w:val="22"/>
          <w:lang w:val="en-US" w:eastAsia="zh-CN"/>
        </w:rPr>
        <w:t>.</w:t>
      </w:r>
    </w:p>
    <w:p w14:paraId="6E443958" w14:textId="65459F13" w:rsidR="002926AB" w:rsidRPr="005B6FBD" w:rsidRDefault="005B6FBD" w:rsidP="005B6FBD">
      <w:pPr>
        <w:widowControl w:val="0"/>
        <w:overflowPunct/>
        <w:autoSpaceDE/>
        <w:autoSpaceDN/>
        <w:spacing w:afterLines="20" w:after="72"/>
        <w:textAlignment w:val="auto"/>
        <w:rPr>
          <w:rFonts w:eastAsia="DengXian"/>
          <w:bCs/>
          <w:color w:val="000000"/>
          <w:sz w:val="22"/>
          <w:szCs w:val="22"/>
          <w:lang w:val="en-US" w:eastAsia="zh-CN"/>
        </w:rPr>
      </w:pPr>
      <w:r>
        <w:rPr>
          <w:rFonts w:eastAsia="DengXian"/>
          <w:bCs/>
          <w:color w:val="000000"/>
          <w:sz w:val="22"/>
          <w:szCs w:val="22"/>
          <w:lang w:val="en-US" w:eastAsia="zh-CN"/>
        </w:rPr>
        <w:t>Furthermore,</w:t>
      </w:r>
      <w:r>
        <w:rPr>
          <w:rFonts w:asciiTheme="minorEastAsia" w:eastAsiaTheme="minorEastAsia" w:hAnsiTheme="minorEastAsia" w:hint="eastAsia"/>
          <w:bCs/>
          <w:color w:val="000000"/>
          <w:sz w:val="22"/>
          <w:szCs w:val="22"/>
          <w:lang w:val="en-US"/>
        </w:rPr>
        <w:t xml:space="preserve"> </w:t>
      </w:r>
      <w:r w:rsidR="00757585">
        <w:rPr>
          <w:rFonts w:eastAsiaTheme="minorEastAsia"/>
          <w:bCs/>
          <w:color w:val="000000"/>
          <w:sz w:val="22"/>
          <w:szCs w:val="22"/>
          <w:lang w:val="en-US"/>
        </w:rPr>
        <w:t>it is also agreed that a</w:t>
      </w:r>
      <w:r w:rsidR="002926AB" w:rsidRPr="005B6FBD">
        <w:rPr>
          <w:rFonts w:eastAsia="DengXian"/>
          <w:bCs/>
          <w:color w:val="000000"/>
          <w:sz w:val="22"/>
          <w:szCs w:val="22"/>
          <w:lang w:val="en-US" w:eastAsia="zh-CN"/>
        </w:rPr>
        <w:t xml:space="preserve"> device is not required to monitor a corresponding R2D transmission </w:t>
      </w:r>
      <w:r w:rsidR="002926AB" w:rsidRPr="005B6FBD">
        <w:rPr>
          <w:rFonts w:eastAsia="DengXian"/>
          <w:bCs/>
          <w:color w:val="000000"/>
          <w:sz w:val="22"/>
          <w:szCs w:val="22"/>
          <w:lang w:val="en-US" w:eastAsia="ja-JP"/>
        </w:rPr>
        <w:t>earlier than T</w:t>
      </w:r>
      <w:r w:rsidR="002926AB" w:rsidRPr="005B6FBD">
        <w:rPr>
          <w:rFonts w:eastAsia="DengXian"/>
          <w:bCs/>
          <w:color w:val="000000"/>
          <w:sz w:val="22"/>
          <w:szCs w:val="22"/>
          <w:vertAlign w:val="subscript"/>
          <w:lang w:val="en-US" w:eastAsia="ja-JP"/>
        </w:rPr>
        <w:t>D2R_min</w:t>
      </w:r>
      <w:r w:rsidR="002926AB" w:rsidRPr="005B6FBD">
        <w:rPr>
          <w:rFonts w:eastAsia="DengXian"/>
          <w:bCs/>
          <w:color w:val="000000"/>
          <w:sz w:val="22"/>
          <w:szCs w:val="22"/>
          <w:lang w:val="en-US" w:eastAsia="ja-JP"/>
        </w:rPr>
        <w:t xml:space="preserve"> </w:t>
      </w:r>
      <w:r w:rsidR="002926AB" w:rsidRPr="005B6FBD">
        <w:rPr>
          <w:rFonts w:eastAsia="DengXian"/>
          <w:bCs/>
          <w:color w:val="000000"/>
          <w:sz w:val="22"/>
          <w:szCs w:val="22"/>
          <w:lang w:val="en-US" w:eastAsia="zh-CN"/>
        </w:rPr>
        <w:t xml:space="preserve">after the end of a D2R transmission from the device. </w:t>
      </w:r>
      <w:r w:rsidR="00AA127A">
        <w:rPr>
          <w:rFonts w:eastAsia="DengXian"/>
          <w:bCs/>
          <w:color w:val="000000"/>
          <w:sz w:val="22"/>
          <w:szCs w:val="22"/>
          <w:lang w:val="en-US" w:eastAsia="zh-CN"/>
        </w:rPr>
        <w:t xml:space="preserve">As shown in </w:t>
      </w:r>
      <w:r w:rsidR="00D95C49">
        <w:rPr>
          <w:rFonts w:eastAsia="DengXian"/>
          <w:bCs/>
          <w:color w:val="000000"/>
          <w:sz w:val="22"/>
          <w:szCs w:val="22"/>
          <w:lang w:val="en-US" w:eastAsia="zh-CN"/>
        </w:rPr>
        <w:t>Figure (a)</w:t>
      </w:r>
      <w:r w:rsidR="00440523" w:rsidRPr="009B575D">
        <w:rPr>
          <w:rFonts w:eastAsia="DengXian" w:hint="eastAsia"/>
          <w:bCs/>
          <w:color w:val="000000"/>
          <w:sz w:val="22"/>
          <w:szCs w:val="22"/>
          <w:lang w:val="en-US" w:eastAsia="zh-CN"/>
        </w:rPr>
        <w:t>,</w:t>
      </w:r>
      <w:r w:rsidR="00440523" w:rsidRPr="009B575D">
        <w:rPr>
          <w:rFonts w:eastAsia="DengXian"/>
          <w:bCs/>
          <w:color w:val="000000"/>
          <w:sz w:val="22"/>
          <w:szCs w:val="22"/>
          <w:lang w:val="en-US" w:eastAsia="zh-CN"/>
        </w:rPr>
        <w:t xml:space="preserve"> </w:t>
      </w:r>
      <w:r w:rsidR="00DA2284">
        <w:rPr>
          <w:rFonts w:eastAsia="DengXian"/>
          <w:bCs/>
          <w:color w:val="000000"/>
          <w:sz w:val="22"/>
          <w:szCs w:val="22"/>
          <w:lang w:val="en-US" w:eastAsia="zh-CN"/>
        </w:rPr>
        <w:t xml:space="preserve">when device selects the second Msg1 time domain resource, the device will derive the corresponding starting time based on </w:t>
      </w:r>
      <w:r w:rsidR="00DA2284" w:rsidRPr="00B50600">
        <w:rPr>
          <w:rFonts w:eastAsia="DengXian"/>
          <w:bCs/>
          <w:sz w:val="22"/>
          <w:szCs w:val="22"/>
          <w:lang w:val="en-US" w:eastAsia="zh-CN"/>
        </w:rPr>
        <w:t>T</w:t>
      </w:r>
      <w:r w:rsidR="00DA2284" w:rsidRPr="00B50600">
        <w:rPr>
          <w:rFonts w:eastAsia="DengXian"/>
          <w:bCs/>
          <w:sz w:val="22"/>
          <w:szCs w:val="22"/>
          <w:vertAlign w:val="subscript"/>
          <w:lang w:val="en-US" w:eastAsia="zh-CN"/>
        </w:rPr>
        <w:t>offset1</w:t>
      </w:r>
      <w:r w:rsidR="00DA2284">
        <w:rPr>
          <w:rFonts w:eastAsia="DengXian"/>
          <w:bCs/>
          <w:color w:val="000000"/>
          <w:sz w:val="22"/>
          <w:szCs w:val="22"/>
          <w:lang w:val="en-US" w:eastAsia="zh-CN"/>
        </w:rPr>
        <w:t xml:space="preserve"> </w:t>
      </w:r>
      <w:r w:rsidR="00EE0180">
        <w:rPr>
          <w:rFonts w:eastAsia="DengXian"/>
          <w:bCs/>
          <w:color w:val="000000"/>
          <w:sz w:val="22"/>
          <w:szCs w:val="22"/>
          <w:lang w:val="en-US" w:eastAsia="zh-CN"/>
        </w:rPr>
        <w:t>+</w:t>
      </w:r>
      <w:r w:rsidR="00DA2284" w:rsidRPr="00B50600">
        <w:rPr>
          <w:rFonts w:eastAsia="DengXian"/>
          <w:bCs/>
          <w:color w:val="000000"/>
          <w:sz w:val="22"/>
          <w:szCs w:val="22"/>
          <w:lang w:val="en-US" w:eastAsia="zh-CN"/>
        </w:rPr>
        <w:t xml:space="preserve"> T</w:t>
      </w:r>
      <w:r w:rsidR="00DA2284" w:rsidRPr="00B50600">
        <w:rPr>
          <w:rFonts w:eastAsia="DengXian"/>
          <w:bCs/>
          <w:color w:val="000000"/>
          <w:sz w:val="22"/>
          <w:szCs w:val="22"/>
          <w:vertAlign w:val="subscript"/>
          <w:lang w:val="en-US" w:eastAsia="zh-CN"/>
        </w:rPr>
        <w:t>offset2</w:t>
      </w:r>
      <w:r w:rsidR="00DA2284">
        <w:rPr>
          <w:rFonts w:eastAsia="DengXian"/>
          <w:bCs/>
          <w:color w:val="000000"/>
          <w:sz w:val="22"/>
          <w:szCs w:val="22"/>
          <w:lang w:val="en-US" w:eastAsia="zh-CN"/>
        </w:rPr>
        <w:t xml:space="preserve">. </w:t>
      </w:r>
      <w:r w:rsidR="00F351EA">
        <w:rPr>
          <w:rFonts w:eastAsia="DengXian"/>
          <w:bCs/>
          <w:color w:val="000000"/>
          <w:sz w:val="22"/>
          <w:szCs w:val="22"/>
          <w:lang w:val="en-US" w:eastAsia="zh-CN"/>
        </w:rPr>
        <w:t xml:space="preserve">After its Msg1 transmission on the second Msg1 time domain resource, the device will monitor corresponding R2D transmission for Msg2 after at least </w:t>
      </w:r>
      <w:r w:rsidR="00F351EA" w:rsidRPr="005B6FBD">
        <w:rPr>
          <w:rFonts w:eastAsia="DengXian"/>
          <w:bCs/>
          <w:color w:val="000000"/>
          <w:sz w:val="22"/>
          <w:szCs w:val="22"/>
          <w:lang w:val="en-US" w:eastAsia="ja-JP"/>
        </w:rPr>
        <w:t>T</w:t>
      </w:r>
      <w:r w:rsidR="00F351EA" w:rsidRPr="005B6FBD">
        <w:rPr>
          <w:rFonts w:eastAsia="DengXian"/>
          <w:bCs/>
          <w:color w:val="000000"/>
          <w:sz w:val="22"/>
          <w:szCs w:val="22"/>
          <w:vertAlign w:val="subscript"/>
          <w:lang w:val="en-US" w:eastAsia="ja-JP"/>
        </w:rPr>
        <w:t>D2R_min</w:t>
      </w:r>
      <w:r w:rsidR="00F351EA">
        <w:rPr>
          <w:rFonts w:eastAsia="DengXian"/>
          <w:bCs/>
          <w:color w:val="000000"/>
          <w:sz w:val="22"/>
          <w:szCs w:val="22"/>
          <w:lang w:val="en-US" w:eastAsia="zh-CN"/>
        </w:rPr>
        <w:t>.</w:t>
      </w:r>
      <w:r w:rsidR="00767BCA">
        <w:rPr>
          <w:rFonts w:eastAsia="DengXian"/>
          <w:bCs/>
          <w:color w:val="000000"/>
          <w:sz w:val="22"/>
          <w:szCs w:val="22"/>
          <w:lang w:val="en-US" w:eastAsia="zh-CN"/>
        </w:rPr>
        <w:t xml:space="preserve"> For another case, when device selects the first Msg1 time domain resource, the device will derive the corresponding starting time based on </w:t>
      </w:r>
      <w:r w:rsidR="00767BCA" w:rsidRPr="00B50600">
        <w:rPr>
          <w:rFonts w:eastAsia="DengXian"/>
          <w:bCs/>
          <w:sz w:val="22"/>
          <w:szCs w:val="22"/>
          <w:lang w:val="en-US" w:eastAsia="zh-CN"/>
        </w:rPr>
        <w:t>T</w:t>
      </w:r>
      <w:r w:rsidR="00767BCA" w:rsidRPr="00B50600">
        <w:rPr>
          <w:rFonts w:eastAsia="DengXian"/>
          <w:bCs/>
          <w:sz w:val="22"/>
          <w:szCs w:val="22"/>
          <w:vertAlign w:val="subscript"/>
          <w:lang w:val="en-US" w:eastAsia="zh-CN"/>
        </w:rPr>
        <w:t>offset1</w:t>
      </w:r>
      <w:r w:rsidR="00767BCA">
        <w:rPr>
          <w:rFonts w:eastAsia="DengXian"/>
          <w:bCs/>
          <w:color w:val="000000"/>
          <w:sz w:val="22"/>
          <w:szCs w:val="22"/>
          <w:lang w:val="en-US" w:eastAsia="zh-CN"/>
        </w:rPr>
        <w:t xml:space="preserve">. </w:t>
      </w:r>
      <w:r w:rsidR="00F61846">
        <w:rPr>
          <w:rFonts w:eastAsia="DengXian"/>
          <w:bCs/>
          <w:color w:val="000000"/>
          <w:sz w:val="22"/>
          <w:szCs w:val="22"/>
          <w:lang w:val="en-US" w:eastAsia="zh-CN"/>
        </w:rPr>
        <w:t xml:space="preserve">However, if the device starts to monitor corresponding R2D transmission for Msg2 from </w:t>
      </w:r>
      <w:r w:rsidR="00F61846" w:rsidRPr="005B6FBD">
        <w:rPr>
          <w:rFonts w:eastAsia="DengXian"/>
          <w:bCs/>
          <w:color w:val="000000"/>
          <w:sz w:val="22"/>
          <w:szCs w:val="22"/>
          <w:lang w:val="en-US" w:eastAsia="ja-JP"/>
        </w:rPr>
        <w:t>T</w:t>
      </w:r>
      <w:r w:rsidR="00F61846" w:rsidRPr="005B6FBD">
        <w:rPr>
          <w:rFonts w:eastAsia="DengXian"/>
          <w:bCs/>
          <w:color w:val="000000"/>
          <w:sz w:val="22"/>
          <w:szCs w:val="22"/>
          <w:vertAlign w:val="subscript"/>
          <w:lang w:val="en-US" w:eastAsia="ja-JP"/>
        </w:rPr>
        <w:t>D2R_min</w:t>
      </w:r>
      <w:r w:rsidR="00F61846">
        <w:rPr>
          <w:rFonts w:eastAsia="DengXian"/>
          <w:bCs/>
          <w:color w:val="000000"/>
          <w:sz w:val="22"/>
          <w:szCs w:val="22"/>
          <w:lang w:val="en-US" w:eastAsia="zh-CN"/>
        </w:rPr>
        <w:t xml:space="preserve"> after </w:t>
      </w:r>
      <w:r w:rsidR="00767BCA">
        <w:rPr>
          <w:rFonts w:eastAsia="DengXian"/>
          <w:bCs/>
          <w:color w:val="000000"/>
          <w:sz w:val="22"/>
          <w:szCs w:val="22"/>
          <w:lang w:val="en-US" w:eastAsia="zh-CN"/>
        </w:rPr>
        <w:t xml:space="preserve">its Msg1 transmission on the first Msg1 time domain resource, the </w:t>
      </w:r>
      <w:r w:rsidR="0074745F">
        <w:rPr>
          <w:rFonts w:eastAsia="DengXian"/>
          <w:bCs/>
          <w:color w:val="000000"/>
          <w:sz w:val="22"/>
          <w:szCs w:val="22"/>
          <w:lang w:val="en-US" w:eastAsia="zh-CN"/>
        </w:rPr>
        <w:t xml:space="preserve">device will monitor nothing for a while, which just wastes its power. </w:t>
      </w:r>
      <w:r w:rsidR="00EE0180">
        <w:rPr>
          <w:rFonts w:eastAsia="DengXian"/>
          <w:bCs/>
          <w:color w:val="000000"/>
          <w:sz w:val="22"/>
          <w:szCs w:val="22"/>
          <w:lang w:val="en-US" w:eastAsia="zh-CN"/>
        </w:rPr>
        <w:t>Thus, when device selects the first Msg1 time domain resource, it is reasonable to start monitoring R2D transmission for Msg2 from</w:t>
      </w:r>
      <w:r w:rsidR="00A94550">
        <w:rPr>
          <w:rFonts w:eastAsia="DengXian"/>
          <w:bCs/>
          <w:color w:val="000000"/>
          <w:sz w:val="22"/>
          <w:szCs w:val="22"/>
          <w:lang w:val="en-US" w:eastAsia="zh-CN"/>
        </w:rPr>
        <w:t xml:space="preserve"> at least</w:t>
      </w:r>
      <w:bookmarkStart w:id="1" w:name="_GoBack"/>
      <w:bookmarkEnd w:id="1"/>
      <w:r w:rsidR="00EE0180">
        <w:rPr>
          <w:rFonts w:eastAsia="DengXian"/>
          <w:bCs/>
          <w:color w:val="000000"/>
          <w:sz w:val="22"/>
          <w:szCs w:val="22"/>
          <w:lang w:val="en-US" w:eastAsia="zh-CN"/>
        </w:rPr>
        <w:t xml:space="preserve"> </w:t>
      </w:r>
      <w:r w:rsidR="00EE0180" w:rsidRPr="00B50600">
        <w:rPr>
          <w:rFonts w:eastAsia="DengXian"/>
          <w:bCs/>
          <w:color w:val="000000"/>
          <w:sz w:val="22"/>
          <w:szCs w:val="22"/>
          <w:lang w:val="en-US" w:eastAsia="zh-CN"/>
        </w:rPr>
        <w:t>T</w:t>
      </w:r>
      <w:r w:rsidR="00EE0180" w:rsidRPr="00B50600">
        <w:rPr>
          <w:rFonts w:eastAsia="DengXian"/>
          <w:bCs/>
          <w:color w:val="000000"/>
          <w:sz w:val="22"/>
          <w:szCs w:val="22"/>
          <w:vertAlign w:val="subscript"/>
          <w:lang w:val="en-US" w:eastAsia="zh-CN"/>
        </w:rPr>
        <w:t>offset2</w:t>
      </w:r>
      <w:r w:rsidR="00EE0180">
        <w:rPr>
          <w:rFonts w:eastAsia="DengXian"/>
          <w:bCs/>
          <w:color w:val="000000"/>
          <w:sz w:val="22"/>
          <w:szCs w:val="22"/>
          <w:lang w:val="en-US" w:eastAsia="zh-CN"/>
        </w:rPr>
        <w:t xml:space="preserve"> +</w:t>
      </w:r>
      <w:r w:rsidR="00EE0180" w:rsidRPr="00B50600">
        <w:rPr>
          <w:rFonts w:eastAsia="DengXian"/>
          <w:bCs/>
          <w:color w:val="000000"/>
          <w:sz w:val="22"/>
          <w:szCs w:val="22"/>
          <w:lang w:val="en-US" w:eastAsia="zh-CN"/>
        </w:rPr>
        <w:t xml:space="preserve"> </w:t>
      </w:r>
      <w:r w:rsidR="00EE0180" w:rsidRPr="005B6FBD">
        <w:rPr>
          <w:rFonts w:eastAsia="DengXian"/>
          <w:bCs/>
          <w:color w:val="000000"/>
          <w:sz w:val="22"/>
          <w:szCs w:val="22"/>
          <w:lang w:val="en-US" w:eastAsia="ja-JP"/>
        </w:rPr>
        <w:t>T</w:t>
      </w:r>
      <w:r w:rsidR="00EE0180" w:rsidRPr="005B6FBD">
        <w:rPr>
          <w:rFonts w:eastAsia="DengXian"/>
          <w:bCs/>
          <w:color w:val="000000"/>
          <w:sz w:val="22"/>
          <w:szCs w:val="22"/>
          <w:vertAlign w:val="subscript"/>
          <w:lang w:val="en-US" w:eastAsia="ja-JP"/>
        </w:rPr>
        <w:t>D2R_min</w:t>
      </w:r>
      <w:r w:rsidR="00EE0180">
        <w:rPr>
          <w:rFonts w:eastAsia="DengXian"/>
          <w:bCs/>
          <w:color w:val="000000"/>
          <w:sz w:val="22"/>
          <w:szCs w:val="22"/>
          <w:lang w:val="en-US" w:eastAsia="zh-CN"/>
        </w:rPr>
        <w:t xml:space="preserve"> after its Msg1 transmission, as shown in Figure (b).</w:t>
      </w:r>
    </w:p>
    <w:p w14:paraId="50C74526" w14:textId="6C35F637" w:rsidR="00BB6931" w:rsidRDefault="00BB6931" w:rsidP="00BB6931">
      <w:pPr>
        <w:widowControl w:val="0"/>
        <w:overflowPunct/>
        <w:autoSpaceDE/>
        <w:autoSpaceDN/>
        <w:spacing w:afterLines="50"/>
        <w:jc w:val="center"/>
        <w:textAlignment w:val="auto"/>
        <w:rPr>
          <w:b/>
          <w:sz w:val="22"/>
          <w:u w:val="single"/>
        </w:rPr>
      </w:pPr>
      <w:r>
        <w:rPr>
          <w:noProof/>
          <w:sz w:val="22"/>
          <w:szCs w:val="22"/>
          <w:lang w:val="en-US"/>
        </w:rPr>
        <w:drawing>
          <wp:inline distT="0" distB="0" distL="0" distR="0" wp14:anchorId="2DD4E09B" wp14:editId="75BC36A2">
            <wp:extent cx="2786974" cy="1543050"/>
            <wp:effectExtent l="0" t="0" r="0"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r="3840"/>
                    <a:stretch/>
                  </pic:blipFill>
                  <pic:spPr bwMode="auto">
                    <a:xfrm>
                      <a:off x="0" y="0"/>
                      <a:ext cx="2842424" cy="1573751"/>
                    </a:xfrm>
                    <a:prstGeom prst="rect">
                      <a:avLst/>
                    </a:prstGeom>
                    <a:noFill/>
                    <a:ln>
                      <a:noFill/>
                    </a:ln>
                    <a:extLst>
                      <a:ext uri="{53640926-AAD7-44D8-BBD7-CCE9431645EC}">
                        <a14:shadowObscured xmlns:a14="http://schemas.microsoft.com/office/drawing/2010/main"/>
                      </a:ext>
                    </a:extLst>
                  </pic:spPr>
                </pic:pic>
              </a:graphicData>
            </a:graphic>
          </wp:inline>
        </w:drawing>
      </w:r>
      <w:r>
        <w:rPr>
          <w:noProof/>
          <w:sz w:val="22"/>
          <w:szCs w:val="22"/>
          <w:lang w:val="en-US"/>
        </w:rPr>
        <w:drawing>
          <wp:inline distT="0" distB="0" distL="0" distR="0" wp14:anchorId="4D5E9A74" wp14:editId="53CCCA6C">
            <wp:extent cx="2908570" cy="1525905"/>
            <wp:effectExtent l="0" t="0" r="6350" b="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r="4302"/>
                    <a:stretch/>
                  </pic:blipFill>
                  <pic:spPr bwMode="auto">
                    <a:xfrm>
                      <a:off x="0" y="0"/>
                      <a:ext cx="2934162" cy="1539331"/>
                    </a:xfrm>
                    <a:prstGeom prst="rect">
                      <a:avLst/>
                    </a:prstGeom>
                    <a:noFill/>
                    <a:ln>
                      <a:noFill/>
                    </a:ln>
                    <a:extLst>
                      <a:ext uri="{53640926-AAD7-44D8-BBD7-CCE9431645EC}">
                        <a14:shadowObscured xmlns:a14="http://schemas.microsoft.com/office/drawing/2010/main"/>
                      </a:ext>
                    </a:extLst>
                  </pic:spPr>
                </pic:pic>
              </a:graphicData>
            </a:graphic>
          </wp:inline>
        </w:drawing>
      </w:r>
      <w:r>
        <w:rPr>
          <w:b/>
          <w:sz w:val="22"/>
          <w:u w:val="single"/>
        </w:rPr>
        <w:br/>
      </w:r>
      <w:r w:rsidRPr="00BB6931">
        <w:rPr>
          <w:sz w:val="22"/>
          <w:u w:val="single"/>
        </w:rPr>
        <w:t xml:space="preserve">(a) Second </w:t>
      </w:r>
      <w:r w:rsidRPr="00BB6931">
        <w:rPr>
          <w:rFonts w:hint="eastAsia"/>
          <w:sz w:val="22"/>
          <w:u w:val="single"/>
        </w:rPr>
        <w:t>Ms</w:t>
      </w:r>
      <w:r w:rsidRPr="00BB6931">
        <w:rPr>
          <w:sz w:val="22"/>
          <w:u w:val="single"/>
        </w:rPr>
        <w:t>g1 resource is utilized</w:t>
      </w:r>
      <w:r w:rsidRPr="00BB6931">
        <w:rPr>
          <w:sz w:val="22"/>
        </w:rPr>
        <w:t xml:space="preserve">               (b) </w:t>
      </w:r>
      <w:r w:rsidRPr="00BB6931">
        <w:rPr>
          <w:rFonts w:hint="eastAsia"/>
          <w:sz w:val="22"/>
          <w:u w:val="single"/>
        </w:rPr>
        <w:t>F</w:t>
      </w:r>
      <w:r w:rsidRPr="00BB6931">
        <w:rPr>
          <w:sz w:val="22"/>
          <w:u w:val="single"/>
        </w:rPr>
        <w:t xml:space="preserve">irst </w:t>
      </w:r>
      <w:r w:rsidRPr="00BB6931">
        <w:rPr>
          <w:rFonts w:hint="eastAsia"/>
          <w:sz w:val="22"/>
          <w:u w:val="single"/>
        </w:rPr>
        <w:t>Ms</w:t>
      </w:r>
      <w:r w:rsidRPr="00BB6931">
        <w:rPr>
          <w:sz w:val="22"/>
          <w:u w:val="single"/>
        </w:rPr>
        <w:t>g1 resource is utilized</w:t>
      </w:r>
    </w:p>
    <w:p w14:paraId="108A0447" w14:textId="7EADF13A" w:rsidR="00F527D5" w:rsidRPr="00396F96" w:rsidRDefault="00396F96" w:rsidP="00396F96">
      <w:pPr>
        <w:spacing w:afterLines="20" w:after="72"/>
        <w:ind w:left="1321" w:rightChars="-141" w:right="-282" w:hangingChars="600" w:hanging="1321"/>
        <w:rPr>
          <w:b/>
          <w:bCs/>
          <w:sz w:val="22"/>
          <w:szCs w:val="22"/>
          <w:lang w:val="en-US"/>
        </w:rPr>
      </w:pPr>
      <w:r>
        <w:rPr>
          <w:b/>
          <w:bCs/>
          <w:sz w:val="22"/>
          <w:szCs w:val="22"/>
          <w:lang w:val="en-US"/>
        </w:rPr>
        <w:t>P</w:t>
      </w:r>
      <w:r w:rsidR="00EE0180" w:rsidRPr="006D4D5D">
        <w:rPr>
          <w:b/>
          <w:bCs/>
          <w:sz w:val="22"/>
          <w:szCs w:val="22"/>
          <w:lang w:val="en-US"/>
        </w:rPr>
        <w:t>roposal</w:t>
      </w:r>
      <w:r w:rsidR="00EE0180" w:rsidRPr="006D4D5D">
        <w:rPr>
          <w:rFonts w:hint="eastAsia"/>
          <w:b/>
          <w:bCs/>
          <w:sz w:val="22"/>
          <w:szCs w:val="22"/>
          <w:lang w:val="en-US"/>
        </w:rPr>
        <w:t xml:space="preserve"> </w:t>
      </w:r>
      <w:r w:rsidR="00EE0180">
        <w:rPr>
          <w:b/>
          <w:bCs/>
          <w:sz w:val="22"/>
          <w:szCs w:val="22"/>
          <w:lang w:val="en-US"/>
        </w:rPr>
        <w:t>1</w:t>
      </w:r>
      <w:r w:rsidR="00EE0180" w:rsidRPr="006D4D5D">
        <w:rPr>
          <w:rFonts w:hint="eastAsia"/>
          <w:b/>
          <w:bCs/>
          <w:sz w:val="22"/>
          <w:szCs w:val="22"/>
          <w:lang w:val="en-US"/>
        </w:rPr>
        <w:t xml:space="preserve">: </w:t>
      </w:r>
      <w:r w:rsidR="00EE0180">
        <w:rPr>
          <w:b/>
          <w:bCs/>
          <w:sz w:val="22"/>
          <w:szCs w:val="22"/>
          <w:lang w:val="en-US"/>
        </w:rPr>
        <w:t xml:space="preserve"> </w:t>
      </w:r>
      <w:r w:rsidR="001F4E27">
        <w:rPr>
          <w:b/>
          <w:bCs/>
          <w:sz w:val="22"/>
          <w:szCs w:val="22"/>
          <w:lang w:val="en-US"/>
        </w:rPr>
        <w:t xml:space="preserve">For </w:t>
      </w:r>
      <w:r w:rsidR="001F4E27" w:rsidRPr="001F4E27">
        <w:rPr>
          <w:b/>
          <w:bCs/>
          <w:i/>
          <w:sz w:val="22"/>
          <w:szCs w:val="22"/>
          <w:lang w:val="en-US"/>
        </w:rPr>
        <w:t>X</w:t>
      </w:r>
      <w:r w:rsidR="001F4E27">
        <w:rPr>
          <w:b/>
          <w:bCs/>
          <w:sz w:val="22"/>
          <w:szCs w:val="22"/>
          <w:lang w:val="en-US"/>
        </w:rPr>
        <w:t xml:space="preserve">=2, when </w:t>
      </w:r>
      <w:r w:rsidR="001F4E27" w:rsidRPr="001F4E27">
        <w:rPr>
          <w:b/>
          <w:bCs/>
          <w:sz w:val="22"/>
          <w:szCs w:val="22"/>
          <w:lang w:val="en-US"/>
        </w:rPr>
        <w:t xml:space="preserve">a device selects the first Msg1 time domain resource, the </w:t>
      </w:r>
      <w:r w:rsidR="00F03A53" w:rsidRPr="001F4E27">
        <w:rPr>
          <w:rFonts w:eastAsia="DengXian"/>
          <w:b/>
          <w:bCs/>
          <w:color w:val="000000"/>
          <w:sz w:val="22"/>
          <w:szCs w:val="22"/>
          <w:lang w:val="en-US" w:eastAsia="zh-CN"/>
        </w:rPr>
        <w:t xml:space="preserve">device is not required to monitor a corresponding R2D transmission </w:t>
      </w:r>
      <w:r w:rsidR="00F03A53" w:rsidRPr="001F4E27">
        <w:rPr>
          <w:rFonts w:eastAsia="DengXian"/>
          <w:b/>
          <w:bCs/>
          <w:color w:val="000000"/>
          <w:sz w:val="22"/>
          <w:szCs w:val="22"/>
          <w:lang w:val="en-US" w:eastAsia="ja-JP"/>
        </w:rPr>
        <w:t xml:space="preserve">earlier than </w:t>
      </w:r>
      <w:r w:rsidR="001F4E27" w:rsidRPr="001F4E27">
        <w:rPr>
          <w:rFonts w:eastAsia="DengXian"/>
          <w:b/>
          <w:bCs/>
          <w:color w:val="000000"/>
          <w:sz w:val="22"/>
          <w:szCs w:val="22"/>
          <w:lang w:val="en-US" w:eastAsia="zh-CN"/>
        </w:rPr>
        <w:t>T</w:t>
      </w:r>
      <w:r w:rsidR="001F4E27" w:rsidRPr="001F4E27">
        <w:rPr>
          <w:rFonts w:eastAsia="DengXian"/>
          <w:b/>
          <w:bCs/>
          <w:color w:val="000000"/>
          <w:sz w:val="22"/>
          <w:szCs w:val="22"/>
          <w:vertAlign w:val="subscript"/>
          <w:lang w:val="en-US" w:eastAsia="zh-CN"/>
        </w:rPr>
        <w:t>offset2</w:t>
      </w:r>
      <w:r w:rsidR="001F4E27" w:rsidRPr="001F4E27">
        <w:rPr>
          <w:rFonts w:eastAsia="DengXian"/>
          <w:b/>
          <w:bCs/>
          <w:color w:val="000000"/>
          <w:sz w:val="22"/>
          <w:szCs w:val="22"/>
          <w:lang w:val="en-US" w:eastAsia="zh-CN"/>
        </w:rPr>
        <w:t xml:space="preserve"> + </w:t>
      </w:r>
      <w:r w:rsidR="00F03A53" w:rsidRPr="001F4E27">
        <w:rPr>
          <w:rFonts w:eastAsia="DengXian"/>
          <w:b/>
          <w:bCs/>
          <w:color w:val="000000"/>
          <w:sz w:val="22"/>
          <w:szCs w:val="22"/>
          <w:lang w:val="en-US" w:eastAsia="ja-JP"/>
        </w:rPr>
        <w:t>T</w:t>
      </w:r>
      <w:r w:rsidR="00F03A53" w:rsidRPr="001F4E27">
        <w:rPr>
          <w:rFonts w:eastAsia="DengXian"/>
          <w:b/>
          <w:bCs/>
          <w:color w:val="000000"/>
          <w:sz w:val="22"/>
          <w:szCs w:val="22"/>
          <w:vertAlign w:val="subscript"/>
          <w:lang w:val="en-US" w:eastAsia="ja-JP"/>
        </w:rPr>
        <w:t>D2R_min</w:t>
      </w:r>
      <w:r w:rsidR="00F03A53" w:rsidRPr="001F4E27">
        <w:rPr>
          <w:rFonts w:eastAsia="DengXian"/>
          <w:b/>
          <w:bCs/>
          <w:color w:val="000000"/>
          <w:sz w:val="22"/>
          <w:szCs w:val="22"/>
          <w:lang w:val="en-US" w:eastAsia="ja-JP"/>
        </w:rPr>
        <w:t xml:space="preserve"> </w:t>
      </w:r>
      <w:r w:rsidR="0082059D">
        <w:rPr>
          <w:rFonts w:eastAsia="DengXian"/>
          <w:b/>
          <w:bCs/>
          <w:color w:val="000000"/>
          <w:sz w:val="22"/>
          <w:szCs w:val="22"/>
          <w:lang w:val="en-US" w:eastAsia="ja-JP"/>
        </w:rPr>
        <w:br/>
      </w:r>
      <w:r w:rsidR="00F03A53" w:rsidRPr="001F4E27">
        <w:rPr>
          <w:rFonts w:eastAsia="DengXian"/>
          <w:b/>
          <w:bCs/>
          <w:color w:val="000000"/>
          <w:sz w:val="22"/>
          <w:szCs w:val="22"/>
          <w:lang w:val="en-US" w:eastAsia="zh-CN"/>
        </w:rPr>
        <w:t xml:space="preserve">after the end of </w:t>
      </w:r>
      <w:r w:rsidR="001F4E27" w:rsidRPr="001F4E27">
        <w:rPr>
          <w:rFonts w:eastAsia="DengXian"/>
          <w:b/>
          <w:bCs/>
          <w:color w:val="000000"/>
          <w:sz w:val="22"/>
          <w:szCs w:val="22"/>
          <w:lang w:val="en-US" w:eastAsia="zh-CN"/>
        </w:rPr>
        <w:t>Msg1</w:t>
      </w:r>
      <w:r w:rsidR="00F03A53" w:rsidRPr="001F4E27">
        <w:rPr>
          <w:rFonts w:eastAsia="DengXian"/>
          <w:b/>
          <w:bCs/>
          <w:color w:val="000000"/>
          <w:sz w:val="22"/>
          <w:szCs w:val="22"/>
          <w:lang w:val="en-US" w:eastAsia="zh-CN"/>
        </w:rPr>
        <w:t xml:space="preserve"> transmission from the device.</w:t>
      </w:r>
    </w:p>
    <w:p w14:paraId="557C997C" w14:textId="77777777" w:rsidR="00593347" w:rsidRDefault="00593347" w:rsidP="00AA63F1">
      <w:pPr>
        <w:widowControl w:val="0"/>
        <w:overflowPunct/>
        <w:autoSpaceDE/>
        <w:autoSpaceDN/>
        <w:spacing w:afterLines="50"/>
        <w:textAlignment w:val="auto"/>
        <w:rPr>
          <w:sz w:val="22"/>
          <w:szCs w:val="22"/>
        </w:rPr>
      </w:pPr>
    </w:p>
    <w:p w14:paraId="66714233" w14:textId="77777777" w:rsidR="00593347" w:rsidRDefault="00593347" w:rsidP="00AA63F1">
      <w:pPr>
        <w:widowControl w:val="0"/>
        <w:overflowPunct/>
        <w:autoSpaceDE/>
        <w:autoSpaceDN/>
        <w:spacing w:afterLines="50"/>
        <w:textAlignment w:val="auto"/>
        <w:rPr>
          <w:sz w:val="22"/>
          <w:szCs w:val="22"/>
        </w:rPr>
      </w:pPr>
    </w:p>
    <w:p w14:paraId="48C4AA5A" w14:textId="77777777" w:rsidR="00593347" w:rsidRDefault="00593347" w:rsidP="00AA63F1">
      <w:pPr>
        <w:widowControl w:val="0"/>
        <w:overflowPunct/>
        <w:autoSpaceDE/>
        <w:autoSpaceDN/>
        <w:spacing w:afterLines="50"/>
        <w:textAlignment w:val="auto"/>
        <w:rPr>
          <w:sz w:val="22"/>
          <w:szCs w:val="22"/>
        </w:rPr>
      </w:pPr>
    </w:p>
    <w:p w14:paraId="5F8B557D" w14:textId="220584CE" w:rsidR="00AA63F1" w:rsidRDefault="00AA63F1" w:rsidP="00AA63F1">
      <w:pPr>
        <w:widowControl w:val="0"/>
        <w:overflowPunct/>
        <w:autoSpaceDE/>
        <w:autoSpaceDN/>
        <w:spacing w:afterLines="50"/>
        <w:textAlignment w:val="auto"/>
        <w:rPr>
          <w:sz w:val="22"/>
          <w:szCs w:val="22"/>
        </w:rPr>
      </w:pPr>
      <w:r>
        <w:rPr>
          <w:sz w:val="22"/>
          <w:szCs w:val="22"/>
        </w:rPr>
        <w:lastRenderedPageBreak/>
        <w:t>According to g</w:t>
      </w:r>
      <w:r w:rsidRPr="00167D3A">
        <w:rPr>
          <w:sz w:val="22"/>
          <w:szCs w:val="22"/>
        </w:rPr>
        <w:t xml:space="preserve">eneral framework for A-IoT random access procedure </w:t>
      </w:r>
      <w:r>
        <w:rPr>
          <w:sz w:val="22"/>
          <w:szCs w:val="22"/>
        </w:rPr>
        <w:t>in TR</w:t>
      </w:r>
      <w:r>
        <w:rPr>
          <w:rFonts w:hint="eastAsia"/>
          <w:sz w:val="22"/>
          <w:szCs w:val="22"/>
        </w:rPr>
        <w:t xml:space="preserve"> </w:t>
      </w:r>
      <w:r w:rsidRPr="00804452">
        <w:rPr>
          <w:sz w:val="22"/>
          <w:szCs w:val="22"/>
        </w:rPr>
        <w:t>38.769</w:t>
      </w:r>
      <w:r>
        <w:rPr>
          <w:sz w:val="22"/>
          <w:szCs w:val="22"/>
        </w:rPr>
        <w:t>, the random access procedure triggered by A-IoT paging can consist of multiple access rounds. F</w:t>
      </w:r>
      <w:r w:rsidRPr="00404AD5">
        <w:rPr>
          <w:sz w:val="22"/>
          <w:szCs w:val="22"/>
        </w:rPr>
        <w:t>or each access rou</w:t>
      </w:r>
      <w:r>
        <w:rPr>
          <w:sz w:val="22"/>
          <w:szCs w:val="22"/>
        </w:rPr>
        <w:t>nd, a</w:t>
      </w:r>
      <w:r w:rsidRPr="008858F1">
        <w:rPr>
          <w:sz w:val="22"/>
          <w:szCs w:val="22"/>
        </w:rPr>
        <w:t xml:space="preserve"> set of </w:t>
      </w:r>
      <w:r w:rsidRPr="008858F1">
        <w:rPr>
          <w:i/>
          <w:sz w:val="22"/>
          <w:szCs w:val="22"/>
        </w:rPr>
        <w:t>X</w:t>
      </w:r>
      <w:r w:rsidRPr="008858F1">
        <w:rPr>
          <w:sz w:val="22"/>
          <w:szCs w:val="22"/>
        </w:rPr>
        <w:t xml:space="preserve"> access occasion(s)</w:t>
      </w:r>
      <w:r>
        <w:rPr>
          <w:sz w:val="22"/>
          <w:szCs w:val="22"/>
        </w:rPr>
        <w:t>, i.e.</w:t>
      </w:r>
      <w:r w:rsidRPr="00B23BF3">
        <w:rPr>
          <w:i/>
          <w:sz w:val="22"/>
          <w:szCs w:val="22"/>
        </w:rPr>
        <w:t xml:space="preserve"> </w:t>
      </w:r>
      <w:r w:rsidRPr="008858F1">
        <w:rPr>
          <w:i/>
          <w:sz w:val="22"/>
          <w:szCs w:val="22"/>
        </w:rPr>
        <w:t>X</w:t>
      </w:r>
      <w:r>
        <w:rPr>
          <w:sz w:val="22"/>
          <w:szCs w:val="22"/>
        </w:rPr>
        <w:t xml:space="preserve"> </w:t>
      </w:r>
      <w:r w:rsidRPr="00404AD5">
        <w:rPr>
          <w:sz w:val="22"/>
          <w:szCs w:val="22"/>
        </w:rPr>
        <w:t>time domain resource(s)</w:t>
      </w:r>
      <w:r>
        <w:rPr>
          <w:sz w:val="22"/>
          <w:szCs w:val="22"/>
        </w:rPr>
        <w:t>,</w:t>
      </w:r>
      <w:r w:rsidRPr="00500952">
        <w:rPr>
          <w:sz w:val="22"/>
          <w:szCs w:val="22"/>
        </w:rPr>
        <w:t xml:space="preserve"> </w:t>
      </w:r>
      <w:r w:rsidRPr="00500952">
        <w:rPr>
          <w:rFonts w:hint="eastAsia"/>
          <w:sz w:val="22"/>
          <w:szCs w:val="22"/>
        </w:rPr>
        <w:t>c</w:t>
      </w:r>
      <w:r w:rsidRPr="00500952">
        <w:rPr>
          <w:sz w:val="22"/>
          <w:szCs w:val="22"/>
        </w:rPr>
        <w:t>an be</w:t>
      </w:r>
      <w:r w:rsidRPr="008858F1">
        <w:rPr>
          <w:sz w:val="22"/>
          <w:szCs w:val="22"/>
        </w:rPr>
        <w:t xml:space="preserve"> scheduled via the R2D message</w:t>
      </w:r>
      <w:r>
        <w:rPr>
          <w:sz w:val="22"/>
          <w:szCs w:val="22"/>
        </w:rPr>
        <w:t xml:space="preserve">. It can provide reader’s scheduling flexibility to adjust the number of </w:t>
      </w:r>
      <w:r w:rsidRPr="008858F1">
        <w:rPr>
          <w:sz w:val="22"/>
          <w:szCs w:val="22"/>
        </w:rPr>
        <w:t>access occasion</w:t>
      </w:r>
      <w:r>
        <w:rPr>
          <w:sz w:val="22"/>
          <w:szCs w:val="22"/>
        </w:rPr>
        <w:t xml:space="preserve">s for each access round. For instance, reader can adjust the number of </w:t>
      </w:r>
      <w:r w:rsidRPr="008858F1">
        <w:rPr>
          <w:sz w:val="22"/>
          <w:szCs w:val="22"/>
        </w:rPr>
        <w:t>access occasion</w:t>
      </w:r>
      <w:r>
        <w:rPr>
          <w:sz w:val="22"/>
          <w:szCs w:val="22"/>
        </w:rPr>
        <w:t>s based on resource occupancy in previous access rounds.</w:t>
      </w:r>
    </w:p>
    <w:p w14:paraId="6EEF0302" w14:textId="7CD15440" w:rsidR="00167D3A" w:rsidRDefault="00167D3A" w:rsidP="00167D3A">
      <w:pPr>
        <w:keepNext/>
        <w:keepLines/>
        <w:spacing w:before="60"/>
        <w:jc w:val="center"/>
        <w:rPr>
          <w:rFonts w:ascii="Arial" w:hAnsi="Arial"/>
          <w:b/>
          <w:lang w:val="x-none" w:eastAsia="x-none"/>
        </w:rPr>
      </w:pPr>
      <w:r w:rsidRPr="00867ABE">
        <w:rPr>
          <w:rFonts w:ascii="Arial" w:hAnsi="Arial"/>
          <w:b/>
          <w:lang w:val="x-none" w:eastAsia="x-none"/>
        </w:rPr>
        <w:object w:dxaOrig="5508" w:dyaOrig="1801" w14:anchorId="055026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0.4pt;height:131.95pt" o:ole="">
            <v:imagedata r:id="rId10" o:title=""/>
          </v:shape>
          <o:OLEObject Type="Embed" ProgID="Visio.Drawing.15" ShapeID="_x0000_i1025" DrawAspect="Content" ObjectID="_1808312585" r:id="rId11"/>
        </w:object>
      </w:r>
    </w:p>
    <w:p w14:paraId="44BC213F" w14:textId="1898C980" w:rsidR="00EC389A" w:rsidRPr="00A002B6" w:rsidRDefault="00EC389A" w:rsidP="008C0C2A">
      <w:pPr>
        <w:widowControl w:val="0"/>
        <w:overflowPunct/>
        <w:autoSpaceDE/>
        <w:autoSpaceDN/>
        <w:spacing w:afterLines="20" w:after="72"/>
        <w:textAlignment w:val="auto"/>
        <w:rPr>
          <w:sz w:val="22"/>
          <w:szCs w:val="22"/>
          <w:lang w:val="en-US"/>
        </w:rPr>
      </w:pPr>
      <w:r>
        <w:rPr>
          <w:sz w:val="22"/>
          <w:szCs w:val="22"/>
        </w:rPr>
        <w:t xml:space="preserve">Considering </w:t>
      </w:r>
      <w:r w:rsidRPr="006E3CD0">
        <w:rPr>
          <w:i/>
          <w:sz w:val="22"/>
          <w:szCs w:val="22"/>
        </w:rPr>
        <w:t>X</w:t>
      </w:r>
      <w:r w:rsidRPr="006E3CD0">
        <w:rPr>
          <w:sz w:val="22"/>
          <w:szCs w:val="22"/>
        </w:rPr>
        <w:t xml:space="preserve"> time domain resource</w:t>
      </w:r>
      <w:r w:rsidR="00914904">
        <w:rPr>
          <w:sz w:val="22"/>
          <w:szCs w:val="22"/>
        </w:rPr>
        <w:t>s</w:t>
      </w:r>
      <w:r w:rsidRPr="006E3CD0">
        <w:rPr>
          <w:sz w:val="22"/>
          <w:szCs w:val="22"/>
        </w:rPr>
        <w:t xml:space="preserve"> and </w:t>
      </w:r>
      <w:r w:rsidRPr="006E3CD0">
        <w:rPr>
          <w:i/>
          <w:sz w:val="22"/>
          <w:szCs w:val="22"/>
        </w:rPr>
        <w:t>Y</w:t>
      </w:r>
      <w:r w:rsidRPr="006E3CD0">
        <w:rPr>
          <w:sz w:val="22"/>
          <w:szCs w:val="22"/>
        </w:rPr>
        <w:t xml:space="preserve"> frequency domain resource</w:t>
      </w:r>
      <w:r w:rsidR="00914904">
        <w:rPr>
          <w:sz w:val="22"/>
          <w:szCs w:val="22"/>
        </w:rPr>
        <w:t>s</w:t>
      </w:r>
      <w:r w:rsidRPr="006E3CD0">
        <w:rPr>
          <w:sz w:val="22"/>
          <w:szCs w:val="22"/>
        </w:rPr>
        <w:t xml:space="preserve"> for </w:t>
      </w:r>
      <w:r w:rsidR="002963F7">
        <w:rPr>
          <w:rFonts w:hint="eastAsia"/>
          <w:sz w:val="22"/>
          <w:szCs w:val="22"/>
        </w:rPr>
        <w:t>Ms</w:t>
      </w:r>
      <w:r w:rsidR="002963F7">
        <w:rPr>
          <w:sz w:val="22"/>
          <w:szCs w:val="22"/>
        </w:rPr>
        <w:t>g1</w:t>
      </w:r>
      <w:r w:rsidRPr="006E3CD0">
        <w:rPr>
          <w:sz w:val="22"/>
          <w:szCs w:val="22"/>
        </w:rPr>
        <w:t xml:space="preserve"> transmission</w:t>
      </w:r>
      <w:r w:rsidR="00914904">
        <w:rPr>
          <w:sz w:val="22"/>
          <w:szCs w:val="22"/>
        </w:rPr>
        <w:t>s</w:t>
      </w:r>
      <w:r>
        <w:rPr>
          <w:sz w:val="22"/>
          <w:szCs w:val="22"/>
        </w:rPr>
        <w:t xml:space="preserve">, </w:t>
      </w:r>
      <w:r w:rsidR="005939C5">
        <w:rPr>
          <w:sz w:val="22"/>
          <w:szCs w:val="22"/>
        </w:rPr>
        <w:t xml:space="preserve">the </w:t>
      </w:r>
      <w:r>
        <w:rPr>
          <w:sz w:val="22"/>
          <w:szCs w:val="22"/>
        </w:rPr>
        <w:t xml:space="preserve">reader needs to provide corresponding </w:t>
      </w:r>
      <w:r w:rsidRPr="008C6FC7">
        <w:rPr>
          <w:sz w:val="22"/>
          <w:szCs w:val="22"/>
        </w:rPr>
        <w:t xml:space="preserve">Msg2 </w:t>
      </w:r>
      <w:r>
        <w:rPr>
          <w:sz w:val="22"/>
          <w:szCs w:val="22"/>
        </w:rPr>
        <w:t xml:space="preserve">transmissions for at most </w:t>
      </w:r>
      <w:r w:rsidRPr="008C6FC7">
        <w:rPr>
          <w:i/>
          <w:sz w:val="22"/>
          <w:szCs w:val="22"/>
        </w:rPr>
        <w:t>X∙Y</w:t>
      </w:r>
      <w:r>
        <w:rPr>
          <w:sz w:val="22"/>
          <w:szCs w:val="22"/>
        </w:rPr>
        <w:t xml:space="preserve"> Msg1 received from multiple </w:t>
      </w:r>
      <w:r w:rsidR="00914904">
        <w:rPr>
          <w:sz w:val="22"/>
          <w:szCs w:val="22"/>
        </w:rPr>
        <w:t xml:space="preserve">A-IoT </w:t>
      </w:r>
      <w:r>
        <w:rPr>
          <w:sz w:val="22"/>
          <w:szCs w:val="22"/>
        </w:rPr>
        <w:t>device</w:t>
      </w:r>
      <w:r w:rsidR="00914904">
        <w:rPr>
          <w:sz w:val="22"/>
          <w:szCs w:val="22"/>
        </w:rPr>
        <w:t>s</w:t>
      </w:r>
      <w:r>
        <w:rPr>
          <w:sz w:val="22"/>
          <w:szCs w:val="22"/>
        </w:rPr>
        <w:t xml:space="preserve">. </w:t>
      </w:r>
      <w:r w:rsidR="00884BAD">
        <w:rPr>
          <w:sz w:val="22"/>
          <w:szCs w:val="22"/>
        </w:rPr>
        <w:t>Since</w:t>
      </w:r>
      <w:r>
        <w:rPr>
          <w:sz w:val="22"/>
          <w:szCs w:val="22"/>
        </w:rPr>
        <w:t xml:space="preserve"> FDMA is not </w:t>
      </w:r>
      <w:r w:rsidR="00C643E6">
        <w:rPr>
          <w:sz w:val="22"/>
          <w:szCs w:val="22"/>
        </w:rPr>
        <w:t>supported</w:t>
      </w:r>
      <w:r>
        <w:rPr>
          <w:sz w:val="22"/>
          <w:szCs w:val="22"/>
        </w:rPr>
        <w:t xml:space="preserve"> for R2D, a</w:t>
      </w:r>
      <w:r w:rsidRPr="00553188">
        <w:rPr>
          <w:sz w:val="22"/>
          <w:szCs w:val="22"/>
        </w:rPr>
        <w:t xml:space="preserve"> PRDCH for Msg2 transmission </w:t>
      </w:r>
      <w:r>
        <w:rPr>
          <w:sz w:val="22"/>
          <w:szCs w:val="22"/>
        </w:rPr>
        <w:t xml:space="preserve">should </w:t>
      </w:r>
      <w:r w:rsidRPr="00553188">
        <w:rPr>
          <w:sz w:val="22"/>
          <w:szCs w:val="22"/>
        </w:rPr>
        <w:t xml:space="preserve">correspond to multiple </w:t>
      </w:r>
      <w:r>
        <w:rPr>
          <w:sz w:val="22"/>
          <w:szCs w:val="22"/>
        </w:rPr>
        <w:t xml:space="preserve">Msg1 transmissions; otherwise, it will induce </w:t>
      </w:r>
      <w:r w:rsidR="00A8267F">
        <w:rPr>
          <w:sz w:val="22"/>
          <w:szCs w:val="22"/>
        </w:rPr>
        <w:t>longer</w:t>
      </w:r>
      <w:r>
        <w:rPr>
          <w:sz w:val="22"/>
          <w:szCs w:val="22"/>
        </w:rPr>
        <w:t xml:space="preserve"> latency. Besides, to reduce </w:t>
      </w:r>
      <w:r w:rsidR="003F56CD">
        <w:rPr>
          <w:sz w:val="22"/>
          <w:szCs w:val="22"/>
        </w:rPr>
        <w:t xml:space="preserve">A-IoT </w:t>
      </w:r>
      <w:r w:rsidR="007E38EB">
        <w:rPr>
          <w:sz w:val="22"/>
          <w:szCs w:val="22"/>
        </w:rPr>
        <w:t xml:space="preserve">device </w:t>
      </w:r>
      <w:r>
        <w:rPr>
          <w:sz w:val="22"/>
          <w:szCs w:val="22"/>
        </w:rPr>
        <w:t xml:space="preserve">monitoring complexity and power consumption, </w:t>
      </w:r>
      <w:r w:rsidR="005939C5">
        <w:rPr>
          <w:sz w:val="22"/>
          <w:szCs w:val="22"/>
        </w:rPr>
        <w:t xml:space="preserve">it is better for </w:t>
      </w:r>
      <w:r>
        <w:rPr>
          <w:sz w:val="22"/>
          <w:szCs w:val="22"/>
        </w:rPr>
        <w:t xml:space="preserve">the reader </w:t>
      </w:r>
      <w:r w:rsidR="005939C5">
        <w:rPr>
          <w:sz w:val="22"/>
          <w:szCs w:val="22"/>
        </w:rPr>
        <w:t xml:space="preserve">to </w:t>
      </w:r>
      <w:r>
        <w:rPr>
          <w:sz w:val="22"/>
          <w:szCs w:val="22"/>
        </w:rPr>
        <w:t xml:space="preserve">provide </w:t>
      </w:r>
      <w:r w:rsidRPr="00553188">
        <w:rPr>
          <w:sz w:val="22"/>
          <w:szCs w:val="22"/>
        </w:rPr>
        <w:t>PRDCH for Msg2 transmission</w:t>
      </w:r>
      <w:r>
        <w:rPr>
          <w:sz w:val="22"/>
          <w:szCs w:val="22"/>
        </w:rPr>
        <w:t xml:space="preserve"> following </w:t>
      </w:r>
      <w:r w:rsidR="008839DB">
        <w:rPr>
          <w:sz w:val="22"/>
          <w:szCs w:val="22"/>
        </w:rPr>
        <w:t xml:space="preserve">a </w:t>
      </w:r>
      <w:r>
        <w:rPr>
          <w:sz w:val="22"/>
          <w:szCs w:val="22"/>
        </w:rPr>
        <w:t xml:space="preserve">Msg2 transmission order. Accordingly, </w:t>
      </w:r>
      <w:r w:rsidR="00781721">
        <w:rPr>
          <w:sz w:val="22"/>
          <w:szCs w:val="22"/>
        </w:rPr>
        <w:t xml:space="preserve">A-IoT </w:t>
      </w:r>
      <w:r>
        <w:rPr>
          <w:sz w:val="22"/>
          <w:szCs w:val="22"/>
        </w:rPr>
        <w:t>device</w:t>
      </w:r>
      <w:r w:rsidR="00781721">
        <w:rPr>
          <w:sz w:val="22"/>
          <w:szCs w:val="22"/>
        </w:rPr>
        <w:t>s</w:t>
      </w:r>
      <w:r>
        <w:rPr>
          <w:sz w:val="22"/>
          <w:szCs w:val="22"/>
        </w:rPr>
        <w:t xml:space="preserve"> can monitor </w:t>
      </w:r>
      <w:r w:rsidR="00781721">
        <w:rPr>
          <w:sz w:val="22"/>
          <w:szCs w:val="22"/>
        </w:rPr>
        <w:t xml:space="preserve">corresponding </w:t>
      </w:r>
      <w:r>
        <w:rPr>
          <w:sz w:val="22"/>
          <w:szCs w:val="22"/>
        </w:rPr>
        <w:t xml:space="preserve">Msg2 following the Msg2 transmission order. For instance, the Msg2 transmission order can be </w:t>
      </w:r>
      <w:r w:rsidR="00781721">
        <w:rPr>
          <w:sz w:val="22"/>
          <w:szCs w:val="22"/>
        </w:rPr>
        <w:t>designed</w:t>
      </w:r>
      <w:r>
        <w:rPr>
          <w:sz w:val="22"/>
          <w:szCs w:val="22"/>
        </w:rPr>
        <w:t xml:space="preserve"> directly from </w:t>
      </w:r>
      <w:r w:rsidR="002E3F64">
        <w:rPr>
          <w:sz w:val="22"/>
          <w:szCs w:val="22"/>
        </w:rPr>
        <w:t xml:space="preserve">indexing </w:t>
      </w:r>
      <w:r>
        <w:rPr>
          <w:sz w:val="22"/>
          <w:szCs w:val="22"/>
        </w:rPr>
        <w:t xml:space="preserve">Msg1 resources or provided from initial </w:t>
      </w:r>
      <w:r w:rsidRPr="00553188">
        <w:rPr>
          <w:sz w:val="22"/>
          <w:szCs w:val="22"/>
        </w:rPr>
        <w:t>PRDCH for Msg2 transmission</w:t>
      </w:r>
      <w:r>
        <w:rPr>
          <w:sz w:val="22"/>
          <w:szCs w:val="22"/>
        </w:rPr>
        <w:t xml:space="preserve">. </w:t>
      </w:r>
    </w:p>
    <w:p w14:paraId="00544256" w14:textId="18EC37FF" w:rsidR="00EC389A" w:rsidRDefault="00EC389A" w:rsidP="00EC389A">
      <w:pPr>
        <w:spacing w:afterLines="20" w:after="72"/>
        <w:ind w:left="1321" w:rightChars="-141" w:right="-282" w:hangingChars="600" w:hanging="1321"/>
        <w:rPr>
          <w:b/>
          <w:bCs/>
          <w:sz w:val="22"/>
          <w:szCs w:val="22"/>
          <w:lang w:val="en-US"/>
        </w:rPr>
      </w:pPr>
      <w:r w:rsidRPr="006D4D5D">
        <w:rPr>
          <w:b/>
          <w:bCs/>
          <w:sz w:val="22"/>
          <w:szCs w:val="22"/>
          <w:lang w:val="en-US"/>
        </w:rPr>
        <w:t>Proposal</w:t>
      </w:r>
      <w:r w:rsidRPr="006D4D5D">
        <w:rPr>
          <w:rFonts w:hint="eastAsia"/>
          <w:b/>
          <w:bCs/>
          <w:sz w:val="22"/>
          <w:szCs w:val="22"/>
          <w:lang w:val="en-US"/>
        </w:rPr>
        <w:t xml:space="preserve"> </w:t>
      </w:r>
      <w:r w:rsidR="00A04035">
        <w:rPr>
          <w:b/>
          <w:bCs/>
          <w:sz w:val="22"/>
          <w:szCs w:val="22"/>
          <w:lang w:val="en-US"/>
        </w:rPr>
        <w:t>2</w:t>
      </w:r>
      <w:r w:rsidRPr="006D4D5D">
        <w:rPr>
          <w:rFonts w:hint="eastAsia"/>
          <w:b/>
          <w:bCs/>
          <w:sz w:val="22"/>
          <w:szCs w:val="22"/>
          <w:lang w:val="en-US"/>
        </w:rPr>
        <w:t xml:space="preserve">: </w:t>
      </w:r>
      <w:r>
        <w:rPr>
          <w:b/>
          <w:bCs/>
          <w:sz w:val="22"/>
          <w:szCs w:val="22"/>
          <w:lang w:val="en-US"/>
        </w:rPr>
        <w:t xml:space="preserve"> In response to multiple Msg1 transmissions, </w:t>
      </w:r>
      <w:r w:rsidRPr="002259BD">
        <w:rPr>
          <w:b/>
          <w:bCs/>
          <w:sz w:val="22"/>
          <w:szCs w:val="22"/>
          <w:lang w:val="en-US"/>
        </w:rPr>
        <w:t>reader provide</w:t>
      </w:r>
      <w:r>
        <w:rPr>
          <w:b/>
          <w:bCs/>
          <w:sz w:val="22"/>
          <w:szCs w:val="22"/>
          <w:lang w:val="en-US"/>
        </w:rPr>
        <w:t>s</w:t>
      </w:r>
      <w:r w:rsidRPr="002259BD">
        <w:rPr>
          <w:b/>
          <w:bCs/>
          <w:sz w:val="22"/>
          <w:szCs w:val="22"/>
          <w:lang w:val="en-US"/>
        </w:rPr>
        <w:t xml:space="preserve"> PRDCH for Msg2 transmission</w:t>
      </w:r>
      <w:r>
        <w:rPr>
          <w:b/>
          <w:bCs/>
          <w:sz w:val="22"/>
          <w:szCs w:val="22"/>
          <w:lang w:val="en-US"/>
        </w:rPr>
        <w:t>s</w:t>
      </w:r>
      <w:r w:rsidRPr="002259BD">
        <w:rPr>
          <w:b/>
          <w:bCs/>
          <w:sz w:val="22"/>
          <w:szCs w:val="22"/>
          <w:lang w:val="en-US"/>
        </w:rPr>
        <w:t xml:space="preserve"> following a Msg2 transmission order</w:t>
      </w:r>
      <w:r w:rsidRPr="000F303F">
        <w:rPr>
          <w:b/>
          <w:bCs/>
          <w:sz w:val="22"/>
          <w:szCs w:val="22"/>
          <w:lang w:val="en-US"/>
        </w:rPr>
        <w:t>.</w:t>
      </w:r>
      <w:r>
        <w:rPr>
          <w:b/>
          <w:bCs/>
          <w:sz w:val="22"/>
          <w:szCs w:val="22"/>
          <w:lang w:val="en-US"/>
        </w:rPr>
        <w:t xml:space="preserve"> </w:t>
      </w:r>
      <w:r>
        <w:rPr>
          <w:b/>
          <w:bCs/>
          <w:sz w:val="22"/>
          <w:szCs w:val="22"/>
          <w:lang w:val="en-US"/>
        </w:rPr>
        <w:br/>
        <w:t xml:space="preserve">FFS </w:t>
      </w:r>
      <w:r w:rsidRPr="002259BD">
        <w:rPr>
          <w:b/>
          <w:bCs/>
          <w:sz w:val="22"/>
          <w:szCs w:val="22"/>
          <w:lang w:val="en-US"/>
        </w:rPr>
        <w:t xml:space="preserve">the Msg2 transmission order </w:t>
      </w:r>
      <w:r>
        <w:rPr>
          <w:b/>
          <w:bCs/>
          <w:sz w:val="22"/>
          <w:szCs w:val="22"/>
          <w:lang w:val="en-US"/>
        </w:rPr>
        <w:t>is</w:t>
      </w:r>
      <w:r w:rsidRPr="002259BD">
        <w:rPr>
          <w:b/>
          <w:bCs/>
          <w:sz w:val="22"/>
          <w:szCs w:val="22"/>
          <w:lang w:val="en-US"/>
        </w:rPr>
        <w:t xml:space="preserve"> </w:t>
      </w:r>
      <w:r w:rsidR="008839DB">
        <w:rPr>
          <w:b/>
          <w:bCs/>
          <w:sz w:val="22"/>
          <w:szCs w:val="22"/>
          <w:lang w:val="en-US"/>
        </w:rPr>
        <w:t>designed</w:t>
      </w:r>
      <w:r w:rsidRPr="002259BD">
        <w:rPr>
          <w:b/>
          <w:bCs/>
          <w:sz w:val="22"/>
          <w:szCs w:val="22"/>
          <w:lang w:val="en-US"/>
        </w:rPr>
        <w:t xml:space="preserve"> directly from </w:t>
      </w:r>
      <w:r w:rsidR="002E3F64">
        <w:rPr>
          <w:b/>
          <w:bCs/>
          <w:sz w:val="22"/>
          <w:szCs w:val="22"/>
          <w:lang w:val="en-US"/>
        </w:rPr>
        <w:t xml:space="preserve">indexing </w:t>
      </w:r>
      <w:r w:rsidRPr="002259BD">
        <w:rPr>
          <w:b/>
          <w:bCs/>
          <w:sz w:val="22"/>
          <w:szCs w:val="22"/>
          <w:lang w:val="en-US"/>
        </w:rPr>
        <w:t xml:space="preserve">Msg1 resources </w:t>
      </w:r>
      <w:r w:rsidR="00290311">
        <w:rPr>
          <w:b/>
          <w:bCs/>
          <w:sz w:val="22"/>
          <w:szCs w:val="22"/>
          <w:lang w:val="en-US"/>
        </w:rPr>
        <w:br/>
      </w:r>
      <w:r w:rsidRPr="002259BD">
        <w:rPr>
          <w:b/>
          <w:bCs/>
          <w:sz w:val="22"/>
          <w:szCs w:val="22"/>
          <w:lang w:val="en-US"/>
        </w:rPr>
        <w:t>or provided from initial PRDCH for Msg2 transmission.</w:t>
      </w:r>
      <w:r>
        <w:rPr>
          <w:b/>
          <w:bCs/>
          <w:sz w:val="22"/>
          <w:szCs w:val="22"/>
          <w:lang w:val="en-US"/>
        </w:rPr>
        <w:t xml:space="preserve"> </w:t>
      </w:r>
    </w:p>
    <w:p w14:paraId="0EF53BA7" w14:textId="59BC3427" w:rsidR="00C44BF6" w:rsidRDefault="007043A0" w:rsidP="008C0C2A">
      <w:pPr>
        <w:widowControl w:val="0"/>
        <w:overflowPunct/>
        <w:autoSpaceDE/>
        <w:autoSpaceDN/>
        <w:spacing w:afterLines="20" w:after="72"/>
        <w:textAlignment w:val="auto"/>
        <w:rPr>
          <w:sz w:val="22"/>
          <w:szCs w:val="22"/>
        </w:rPr>
      </w:pPr>
      <w:r>
        <w:rPr>
          <w:sz w:val="22"/>
          <w:szCs w:val="22"/>
        </w:rPr>
        <w:t xml:space="preserve">As for Msg3 case, </w:t>
      </w:r>
      <w:r w:rsidR="005E1FC9">
        <w:rPr>
          <w:sz w:val="22"/>
          <w:szCs w:val="22"/>
        </w:rPr>
        <w:t xml:space="preserve">it is agreed that </w:t>
      </w:r>
      <w:r w:rsidR="005E1FC9" w:rsidRPr="005E1FC9">
        <w:rPr>
          <w:sz w:val="22"/>
          <w:szCs w:val="22"/>
        </w:rPr>
        <w:t>frequency domain resource for Msg3 can be determined based on explicit indication in the PRDCH for Msg2 transmission for one or multiples devices</w:t>
      </w:r>
      <w:r w:rsidR="005E1FC9">
        <w:rPr>
          <w:sz w:val="22"/>
          <w:szCs w:val="22"/>
        </w:rPr>
        <w:t xml:space="preserve">. From aspect of signalling overhead, it is still beneficial to </w:t>
      </w:r>
      <w:r w:rsidR="005E1FC9" w:rsidRPr="005E1FC9">
        <w:rPr>
          <w:sz w:val="22"/>
          <w:szCs w:val="22"/>
        </w:rPr>
        <w:t>support option 1 as a default</w:t>
      </w:r>
      <w:r w:rsidR="005E1FC9">
        <w:rPr>
          <w:sz w:val="22"/>
          <w:szCs w:val="22"/>
        </w:rPr>
        <w:t xml:space="preserve">, i.e. </w:t>
      </w:r>
      <w:r w:rsidR="005E1FC9" w:rsidRPr="003F12A8">
        <w:rPr>
          <w:sz w:val="22"/>
          <w:szCs w:val="22"/>
        </w:rPr>
        <w:t>the frequency domain resource for Msg3 reuses the frequency domain resource for Msg1 for the same device</w:t>
      </w:r>
      <w:r w:rsidR="005E1FC9" w:rsidRPr="005E1FC9">
        <w:rPr>
          <w:sz w:val="22"/>
          <w:szCs w:val="22"/>
        </w:rPr>
        <w:t>.</w:t>
      </w:r>
      <w:r w:rsidR="00963896">
        <w:rPr>
          <w:sz w:val="22"/>
          <w:szCs w:val="22"/>
        </w:rPr>
        <w:t xml:space="preserve"> It can be up to reader’s implementation. </w:t>
      </w:r>
      <w:r w:rsidR="00D43339">
        <w:rPr>
          <w:rFonts w:hint="eastAsia"/>
          <w:sz w:val="22"/>
          <w:szCs w:val="22"/>
        </w:rPr>
        <w:t>On</w:t>
      </w:r>
      <w:r w:rsidR="00D43339">
        <w:rPr>
          <w:sz w:val="22"/>
          <w:szCs w:val="22"/>
        </w:rPr>
        <w:t xml:space="preserve"> the other hand, it is agreed that </w:t>
      </w:r>
      <w:r w:rsidR="00D43339" w:rsidRPr="00D43339">
        <w:rPr>
          <w:sz w:val="22"/>
          <w:szCs w:val="22"/>
        </w:rPr>
        <w:t>payload size (i.e. TBS-like) for PDRCH transmission with variable size is explicitly indicated in corresponding R2D control information</w:t>
      </w:r>
      <w:r w:rsidR="00D43339">
        <w:rPr>
          <w:rFonts w:hint="eastAsia"/>
          <w:sz w:val="22"/>
          <w:szCs w:val="22"/>
        </w:rPr>
        <w:t xml:space="preserve">. </w:t>
      </w:r>
      <w:r w:rsidR="00976AA4">
        <w:rPr>
          <w:sz w:val="22"/>
          <w:szCs w:val="22"/>
        </w:rPr>
        <w:t xml:space="preserve">We think </w:t>
      </w:r>
      <w:r w:rsidR="00D43339">
        <w:rPr>
          <w:rFonts w:hint="eastAsia"/>
          <w:sz w:val="22"/>
          <w:szCs w:val="22"/>
        </w:rPr>
        <w:t>Ms</w:t>
      </w:r>
      <w:r w:rsidR="00D43339">
        <w:rPr>
          <w:sz w:val="22"/>
          <w:szCs w:val="22"/>
        </w:rPr>
        <w:t xml:space="preserve">g3 </w:t>
      </w:r>
      <w:r w:rsidR="00D2437D">
        <w:rPr>
          <w:sz w:val="22"/>
          <w:szCs w:val="22"/>
        </w:rPr>
        <w:t xml:space="preserve">can correspond to </w:t>
      </w:r>
      <w:r w:rsidR="002D6AFE">
        <w:rPr>
          <w:sz w:val="22"/>
          <w:szCs w:val="22"/>
        </w:rPr>
        <w:t xml:space="preserve">the </w:t>
      </w:r>
      <w:r w:rsidR="00432B17">
        <w:rPr>
          <w:sz w:val="22"/>
          <w:szCs w:val="22"/>
        </w:rPr>
        <w:t xml:space="preserve">case of </w:t>
      </w:r>
      <w:r w:rsidR="00D43339" w:rsidRPr="00D43339">
        <w:rPr>
          <w:sz w:val="22"/>
          <w:szCs w:val="22"/>
        </w:rPr>
        <w:t>variable size</w:t>
      </w:r>
      <w:r w:rsidR="00976AA4">
        <w:rPr>
          <w:sz w:val="22"/>
          <w:szCs w:val="22"/>
        </w:rPr>
        <w:t>. Thus,</w:t>
      </w:r>
      <w:r>
        <w:rPr>
          <w:sz w:val="22"/>
          <w:szCs w:val="22"/>
        </w:rPr>
        <w:t xml:space="preserve"> R2D</w:t>
      </w:r>
      <w:r w:rsidRPr="00FE40C9">
        <w:rPr>
          <w:sz w:val="22"/>
          <w:szCs w:val="22"/>
        </w:rPr>
        <w:t xml:space="preserve"> control information</w:t>
      </w:r>
      <w:r>
        <w:rPr>
          <w:sz w:val="22"/>
          <w:szCs w:val="22"/>
        </w:rPr>
        <w:t xml:space="preserve"> </w:t>
      </w:r>
      <w:r w:rsidR="00AE3F5D">
        <w:rPr>
          <w:sz w:val="22"/>
          <w:szCs w:val="22"/>
        </w:rPr>
        <w:t xml:space="preserve">for Msg3 </w:t>
      </w:r>
      <w:r w:rsidR="00CC5538">
        <w:rPr>
          <w:sz w:val="22"/>
          <w:szCs w:val="22"/>
        </w:rPr>
        <w:t>will need</w:t>
      </w:r>
      <w:r w:rsidR="00D2437D">
        <w:rPr>
          <w:sz w:val="22"/>
          <w:szCs w:val="22"/>
        </w:rPr>
        <w:t xml:space="preserve"> to </w:t>
      </w:r>
      <w:r>
        <w:rPr>
          <w:sz w:val="22"/>
          <w:szCs w:val="22"/>
        </w:rPr>
        <w:t>indicate</w:t>
      </w:r>
      <w:r w:rsidRPr="007043A0">
        <w:rPr>
          <w:sz w:val="22"/>
          <w:szCs w:val="22"/>
        </w:rPr>
        <w:t xml:space="preserve"> </w:t>
      </w:r>
      <w:r>
        <w:rPr>
          <w:sz w:val="22"/>
          <w:szCs w:val="22"/>
        </w:rPr>
        <w:t>time length of D2R occasion</w:t>
      </w:r>
      <w:r w:rsidR="00CC5538">
        <w:rPr>
          <w:sz w:val="22"/>
          <w:szCs w:val="22"/>
        </w:rPr>
        <w:t xml:space="preserve"> and MCS-like information</w:t>
      </w:r>
      <w:r>
        <w:rPr>
          <w:sz w:val="22"/>
          <w:szCs w:val="22"/>
        </w:rPr>
        <w:t xml:space="preserve">. </w:t>
      </w:r>
      <w:r w:rsidR="00CC5538">
        <w:rPr>
          <w:sz w:val="22"/>
          <w:szCs w:val="22"/>
        </w:rPr>
        <w:t xml:space="preserve">Then, A-IoT </w:t>
      </w:r>
      <w:r w:rsidR="002628A5">
        <w:rPr>
          <w:sz w:val="22"/>
          <w:szCs w:val="22"/>
        </w:rPr>
        <w:t xml:space="preserve">device </w:t>
      </w:r>
      <w:r w:rsidR="00CC5538">
        <w:rPr>
          <w:sz w:val="22"/>
          <w:szCs w:val="22"/>
        </w:rPr>
        <w:t>can derive</w:t>
      </w:r>
      <w:r>
        <w:rPr>
          <w:sz w:val="22"/>
          <w:szCs w:val="22"/>
        </w:rPr>
        <w:t xml:space="preserve"> </w:t>
      </w:r>
      <w:r w:rsidR="00CC5538">
        <w:rPr>
          <w:sz w:val="22"/>
          <w:szCs w:val="22"/>
        </w:rPr>
        <w:t xml:space="preserve">corresponding </w:t>
      </w:r>
      <w:r>
        <w:rPr>
          <w:rFonts w:hint="eastAsia"/>
          <w:sz w:val="22"/>
          <w:szCs w:val="22"/>
        </w:rPr>
        <w:t>TB s</w:t>
      </w:r>
      <w:r>
        <w:rPr>
          <w:sz w:val="22"/>
          <w:szCs w:val="22"/>
        </w:rPr>
        <w:t xml:space="preserve">ize. </w:t>
      </w:r>
    </w:p>
    <w:p w14:paraId="7DF66886" w14:textId="2E7CC832" w:rsidR="00976AA4" w:rsidRPr="003F12A8" w:rsidRDefault="00976AA4" w:rsidP="00976AA4">
      <w:pPr>
        <w:spacing w:afterLines="20" w:after="72"/>
        <w:ind w:left="1321" w:rightChars="-141" w:right="-282" w:hangingChars="600" w:hanging="1321"/>
        <w:rPr>
          <w:b/>
          <w:bCs/>
          <w:sz w:val="22"/>
          <w:szCs w:val="22"/>
          <w:lang w:val="en-US"/>
        </w:rPr>
      </w:pPr>
      <w:r w:rsidRPr="006D4D5D">
        <w:rPr>
          <w:b/>
          <w:bCs/>
          <w:sz w:val="22"/>
          <w:szCs w:val="22"/>
          <w:lang w:val="en-US"/>
        </w:rPr>
        <w:t>Proposal</w:t>
      </w:r>
      <w:r w:rsidRPr="006D4D5D">
        <w:rPr>
          <w:rFonts w:hint="eastAsia"/>
          <w:b/>
          <w:bCs/>
          <w:sz w:val="22"/>
          <w:szCs w:val="22"/>
          <w:lang w:val="en-US"/>
        </w:rPr>
        <w:t xml:space="preserve"> </w:t>
      </w:r>
      <w:r w:rsidR="007547F8">
        <w:rPr>
          <w:b/>
          <w:bCs/>
          <w:sz w:val="22"/>
          <w:szCs w:val="22"/>
          <w:lang w:val="en-US"/>
        </w:rPr>
        <w:t>3</w:t>
      </w:r>
      <w:r w:rsidRPr="006D4D5D">
        <w:rPr>
          <w:rFonts w:hint="eastAsia"/>
          <w:b/>
          <w:bCs/>
          <w:sz w:val="22"/>
          <w:szCs w:val="22"/>
          <w:lang w:val="en-US"/>
        </w:rPr>
        <w:t xml:space="preserve">: </w:t>
      </w:r>
      <w:r w:rsidR="004A099A">
        <w:rPr>
          <w:b/>
          <w:bCs/>
          <w:sz w:val="22"/>
          <w:szCs w:val="22"/>
          <w:lang w:val="en-US"/>
        </w:rPr>
        <w:t xml:space="preserve"> </w:t>
      </w:r>
      <w:r>
        <w:rPr>
          <w:b/>
          <w:bCs/>
          <w:sz w:val="22"/>
          <w:szCs w:val="22"/>
          <w:lang w:val="en-US"/>
        </w:rPr>
        <w:t>For Msg3, support</w:t>
      </w:r>
      <w:r w:rsidRPr="003F12A8">
        <w:rPr>
          <w:b/>
          <w:bCs/>
          <w:sz w:val="22"/>
          <w:szCs w:val="22"/>
          <w:lang w:val="en-US"/>
        </w:rPr>
        <w:t xml:space="preserve"> option 1 as a default if PRDCH does not provide the indication</w:t>
      </w:r>
      <w:r>
        <w:rPr>
          <w:b/>
          <w:bCs/>
          <w:sz w:val="22"/>
          <w:szCs w:val="22"/>
          <w:lang w:val="en-US"/>
        </w:rPr>
        <w:t>.</w:t>
      </w:r>
    </w:p>
    <w:p w14:paraId="7114E39F" w14:textId="22DFD053" w:rsidR="00976AA4" w:rsidRPr="003F12A8" w:rsidRDefault="00976AA4" w:rsidP="005B58E0">
      <w:pPr>
        <w:numPr>
          <w:ilvl w:val="1"/>
          <w:numId w:val="22"/>
        </w:numPr>
        <w:overflowPunct/>
        <w:autoSpaceDE/>
        <w:autoSpaceDN/>
        <w:adjustRightInd/>
        <w:snapToGrid w:val="0"/>
        <w:spacing w:afterLines="50"/>
        <w:ind w:left="1276" w:hanging="283"/>
        <w:jc w:val="both"/>
        <w:textAlignment w:val="auto"/>
        <w:rPr>
          <w:b/>
          <w:bCs/>
          <w:sz w:val="22"/>
          <w:szCs w:val="22"/>
          <w:lang w:val="en-US"/>
        </w:rPr>
      </w:pPr>
      <w:r w:rsidRPr="003F12A8">
        <w:rPr>
          <w:b/>
          <w:bCs/>
          <w:sz w:val="22"/>
          <w:szCs w:val="22"/>
          <w:lang w:val="en-US"/>
        </w:rPr>
        <w:t>Option 1: the frequency domain resource for Msg3 reuses the frequency domain resource for Msg1 for the same device</w:t>
      </w:r>
      <w:r>
        <w:rPr>
          <w:b/>
          <w:bCs/>
          <w:sz w:val="22"/>
          <w:szCs w:val="22"/>
          <w:lang w:val="en-US"/>
        </w:rPr>
        <w:t>.</w:t>
      </w:r>
    </w:p>
    <w:p w14:paraId="27EB71B0" w14:textId="2B6B6C3F" w:rsidR="00652F12" w:rsidRDefault="00652F12" w:rsidP="00652F12">
      <w:pPr>
        <w:spacing w:afterLines="20" w:after="72"/>
        <w:ind w:left="1321" w:rightChars="-141" w:right="-282" w:hangingChars="600" w:hanging="1321"/>
        <w:rPr>
          <w:b/>
          <w:bCs/>
          <w:sz w:val="22"/>
          <w:szCs w:val="22"/>
          <w:lang w:val="en-US"/>
        </w:rPr>
      </w:pPr>
      <w:r w:rsidRPr="00976AA4">
        <w:rPr>
          <w:b/>
          <w:bCs/>
          <w:sz w:val="22"/>
          <w:szCs w:val="22"/>
          <w:lang w:val="en-US"/>
        </w:rPr>
        <w:t>Proposal</w:t>
      </w:r>
      <w:r w:rsidRPr="00976AA4">
        <w:rPr>
          <w:rFonts w:hint="eastAsia"/>
          <w:b/>
          <w:bCs/>
          <w:sz w:val="22"/>
          <w:szCs w:val="22"/>
          <w:lang w:val="en-US"/>
        </w:rPr>
        <w:t xml:space="preserve"> </w:t>
      </w:r>
      <w:r w:rsidR="007547F8">
        <w:rPr>
          <w:b/>
          <w:bCs/>
          <w:sz w:val="22"/>
          <w:szCs w:val="22"/>
          <w:lang w:val="en-US"/>
        </w:rPr>
        <w:t>4</w:t>
      </w:r>
      <w:r w:rsidRPr="00976AA4">
        <w:rPr>
          <w:rFonts w:hint="eastAsia"/>
          <w:b/>
          <w:bCs/>
          <w:sz w:val="22"/>
          <w:szCs w:val="22"/>
          <w:lang w:val="en-US"/>
        </w:rPr>
        <w:t xml:space="preserve">: </w:t>
      </w:r>
      <w:r w:rsidR="004A099A">
        <w:rPr>
          <w:b/>
          <w:bCs/>
          <w:sz w:val="22"/>
          <w:szCs w:val="22"/>
          <w:lang w:val="en-US"/>
        </w:rPr>
        <w:t xml:space="preserve"> </w:t>
      </w:r>
      <w:r w:rsidRPr="00976AA4">
        <w:rPr>
          <w:b/>
          <w:bCs/>
          <w:sz w:val="22"/>
          <w:szCs w:val="22"/>
          <w:lang w:val="en-US"/>
        </w:rPr>
        <w:t>For Msg3 or command case, time length of D2R occasion is scheduled by R2D control information.</w:t>
      </w:r>
    </w:p>
    <w:p w14:paraId="69336483" w14:textId="77777777" w:rsidR="00C0678F" w:rsidRPr="001E6C5F" w:rsidRDefault="00C0678F" w:rsidP="001E6C5F">
      <w:pPr>
        <w:rPr>
          <w:color w:val="000000" w:themeColor="text1"/>
        </w:rPr>
      </w:pPr>
    </w:p>
    <w:p w14:paraId="254CA868" w14:textId="77777777" w:rsidR="000D05D3" w:rsidRPr="004E08BA" w:rsidRDefault="000D05D3" w:rsidP="000D05D3">
      <w:pPr>
        <w:pStyle w:val="1"/>
        <w:numPr>
          <w:ilvl w:val="0"/>
          <w:numId w:val="2"/>
        </w:numPr>
        <w:spacing w:beforeLines="50" w:before="180" w:afterLines="50"/>
        <w:rPr>
          <w:rFonts w:cs="Arial"/>
          <w:b/>
          <w:smallCaps/>
          <w:sz w:val="32"/>
          <w:szCs w:val="32"/>
        </w:rPr>
      </w:pPr>
      <w:r w:rsidRPr="004E08BA">
        <w:rPr>
          <w:rFonts w:cs="Arial"/>
          <w:b/>
          <w:smallCaps/>
          <w:sz w:val="32"/>
          <w:szCs w:val="32"/>
        </w:rPr>
        <w:lastRenderedPageBreak/>
        <w:t>Conclusion</w:t>
      </w:r>
    </w:p>
    <w:p w14:paraId="08E5524F" w14:textId="01AE28DE" w:rsidR="000D05D3" w:rsidRPr="004E08BA" w:rsidRDefault="000D05D3" w:rsidP="000D05D3">
      <w:pPr>
        <w:spacing w:afterLines="50" w:line="300" w:lineRule="exact"/>
        <w:jc w:val="both"/>
        <w:rPr>
          <w:sz w:val="22"/>
          <w:szCs w:val="22"/>
        </w:rPr>
      </w:pPr>
      <w:r w:rsidRPr="004E08BA">
        <w:rPr>
          <w:rFonts w:hint="eastAsia"/>
          <w:sz w:val="22"/>
          <w:szCs w:val="22"/>
        </w:rPr>
        <w:t xml:space="preserve">In this contribution, we have following </w:t>
      </w:r>
      <w:r w:rsidRPr="004E08BA">
        <w:rPr>
          <w:sz w:val="22"/>
          <w:szCs w:val="22"/>
        </w:rPr>
        <w:t>propos</w:t>
      </w:r>
      <w:r w:rsidRPr="004E08BA">
        <w:rPr>
          <w:rFonts w:hint="eastAsia"/>
          <w:sz w:val="22"/>
          <w:szCs w:val="22"/>
        </w:rPr>
        <w:t>als</w:t>
      </w:r>
      <w:r w:rsidR="007002ED" w:rsidRPr="004E08BA">
        <w:rPr>
          <w:sz w:val="22"/>
          <w:szCs w:val="22"/>
        </w:rPr>
        <w:t xml:space="preserve"> </w:t>
      </w:r>
      <w:r w:rsidR="00D92B9F">
        <w:rPr>
          <w:rFonts w:hint="eastAsia"/>
          <w:sz w:val="22"/>
          <w:szCs w:val="22"/>
        </w:rPr>
        <w:t>f</w:t>
      </w:r>
      <w:r w:rsidR="00D92B9F">
        <w:rPr>
          <w:sz w:val="22"/>
          <w:szCs w:val="22"/>
        </w:rPr>
        <w:t>or</w:t>
      </w:r>
      <w:r w:rsidR="00D92B9F" w:rsidRPr="006D4D5D">
        <w:rPr>
          <w:sz w:val="22"/>
          <w:szCs w:val="22"/>
        </w:rPr>
        <w:t xml:space="preserve"> </w:t>
      </w:r>
      <w:r w:rsidR="003508F8" w:rsidRPr="003508F8">
        <w:rPr>
          <w:sz w:val="22"/>
          <w:szCs w:val="22"/>
        </w:rPr>
        <w:t>A-IoT control information and access procedure</w:t>
      </w:r>
      <w:r w:rsidRPr="004E08BA">
        <w:rPr>
          <w:sz w:val="22"/>
          <w:szCs w:val="22"/>
        </w:rPr>
        <w:t>:</w:t>
      </w:r>
    </w:p>
    <w:p w14:paraId="673C5AC5" w14:textId="77777777" w:rsidR="001E3DAD" w:rsidRPr="00396F96" w:rsidRDefault="001E3DAD" w:rsidP="001E3DAD">
      <w:pPr>
        <w:spacing w:afterLines="20" w:after="72"/>
        <w:ind w:left="1321" w:rightChars="-141" w:right="-282" w:hangingChars="600" w:hanging="1321"/>
        <w:rPr>
          <w:b/>
          <w:bCs/>
          <w:sz w:val="22"/>
          <w:szCs w:val="22"/>
          <w:lang w:val="en-US"/>
        </w:rPr>
      </w:pPr>
      <w:r>
        <w:rPr>
          <w:b/>
          <w:bCs/>
          <w:sz w:val="22"/>
          <w:szCs w:val="22"/>
          <w:lang w:val="en-US"/>
        </w:rPr>
        <w:t>P</w:t>
      </w:r>
      <w:r w:rsidRPr="006D4D5D">
        <w:rPr>
          <w:b/>
          <w:bCs/>
          <w:sz w:val="22"/>
          <w:szCs w:val="22"/>
          <w:lang w:val="en-US"/>
        </w:rPr>
        <w:t>roposal</w:t>
      </w:r>
      <w:r w:rsidRPr="006D4D5D">
        <w:rPr>
          <w:rFonts w:hint="eastAsia"/>
          <w:b/>
          <w:bCs/>
          <w:sz w:val="22"/>
          <w:szCs w:val="22"/>
          <w:lang w:val="en-US"/>
        </w:rPr>
        <w:t xml:space="preserve"> </w:t>
      </w:r>
      <w:r>
        <w:rPr>
          <w:b/>
          <w:bCs/>
          <w:sz w:val="22"/>
          <w:szCs w:val="22"/>
          <w:lang w:val="en-US"/>
        </w:rPr>
        <w:t>1</w:t>
      </w:r>
      <w:r w:rsidRPr="006D4D5D">
        <w:rPr>
          <w:rFonts w:hint="eastAsia"/>
          <w:b/>
          <w:bCs/>
          <w:sz w:val="22"/>
          <w:szCs w:val="22"/>
          <w:lang w:val="en-US"/>
        </w:rPr>
        <w:t xml:space="preserve">: </w:t>
      </w:r>
      <w:r>
        <w:rPr>
          <w:b/>
          <w:bCs/>
          <w:sz w:val="22"/>
          <w:szCs w:val="22"/>
          <w:lang w:val="en-US"/>
        </w:rPr>
        <w:t xml:space="preserve"> For </w:t>
      </w:r>
      <w:r w:rsidRPr="001F4E27">
        <w:rPr>
          <w:b/>
          <w:bCs/>
          <w:i/>
          <w:sz w:val="22"/>
          <w:szCs w:val="22"/>
          <w:lang w:val="en-US"/>
        </w:rPr>
        <w:t>X</w:t>
      </w:r>
      <w:r>
        <w:rPr>
          <w:b/>
          <w:bCs/>
          <w:sz w:val="22"/>
          <w:szCs w:val="22"/>
          <w:lang w:val="en-US"/>
        </w:rPr>
        <w:t xml:space="preserve">=2, when </w:t>
      </w:r>
      <w:r w:rsidRPr="001F4E27">
        <w:rPr>
          <w:b/>
          <w:bCs/>
          <w:sz w:val="22"/>
          <w:szCs w:val="22"/>
          <w:lang w:val="en-US"/>
        </w:rPr>
        <w:t xml:space="preserve">a device selects the first Msg1 time domain resource, the </w:t>
      </w:r>
      <w:r w:rsidRPr="001F4E27">
        <w:rPr>
          <w:rFonts w:eastAsia="DengXian"/>
          <w:b/>
          <w:bCs/>
          <w:color w:val="000000"/>
          <w:sz w:val="22"/>
          <w:szCs w:val="22"/>
          <w:lang w:val="en-US" w:eastAsia="zh-CN"/>
        </w:rPr>
        <w:t xml:space="preserve">device is not required to monitor a corresponding R2D transmission </w:t>
      </w:r>
      <w:r w:rsidRPr="001F4E27">
        <w:rPr>
          <w:rFonts w:eastAsia="DengXian"/>
          <w:b/>
          <w:bCs/>
          <w:color w:val="000000"/>
          <w:sz w:val="22"/>
          <w:szCs w:val="22"/>
          <w:lang w:val="en-US" w:eastAsia="ja-JP"/>
        </w:rPr>
        <w:t xml:space="preserve">earlier than </w:t>
      </w:r>
      <w:r w:rsidRPr="001F4E27">
        <w:rPr>
          <w:rFonts w:eastAsia="DengXian"/>
          <w:b/>
          <w:bCs/>
          <w:color w:val="000000"/>
          <w:sz w:val="22"/>
          <w:szCs w:val="22"/>
          <w:lang w:val="en-US" w:eastAsia="zh-CN"/>
        </w:rPr>
        <w:t>T</w:t>
      </w:r>
      <w:r w:rsidRPr="001F4E27">
        <w:rPr>
          <w:rFonts w:eastAsia="DengXian"/>
          <w:b/>
          <w:bCs/>
          <w:color w:val="000000"/>
          <w:sz w:val="22"/>
          <w:szCs w:val="22"/>
          <w:vertAlign w:val="subscript"/>
          <w:lang w:val="en-US" w:eastAsia="zh-CN"/>
        </w:rPr>
        <w:t>offset2</w:t>
      </w:r>
      <w:r w:rsidRPr="001F4E27">
        <w:rPr>
          <w:rFonts w:eastAsia="DengXian"/>
          <w:b/>
          <w:bCs/>
          <w:color w:val="000000"/>
          <w:sz w:val="22"/>
          <w:szCs w:val="22"/>
          <w:lang w:val="en-US" w:eastAsia="zh-CN"/>
        </w:rPr>
        <w:t xml:space="preserve"> + </w:t>
      </w:r>
      <w:r w:rsidRPr="001F4E27">
        <w:rPr>
          <w:rFonts w:eastAsia="DengXian"/>
          <w:b/>
          <w:bCs/>
          <w:color w:val="000000"/>
          <w:sz w:val="22"/>
          <w:szCs w:val="22"/>
          <w:lang w:val="en-US" w:eastAsia="ja-JP"/>
        </w:rPr>
        <w:t>T</w:t>
      </w:r>
      <w:r w:rsidRPr="001F4E27">
        <w:rPr>
          <w:rFonts w:eastAsia="DengXian"/>
          <w:b/>
          <w:bCs/>
          <w:color w:val="000000"/>
          <w:sz w:val="22"/>
          <w:szCs w:val="22"/>
          <w:vertAlign w:val="subscript"/>
          <w:lang w:val="en-US" w:eastAsia="ja-JP"/>
        </w:rPr>
        <w:t>D2R_min</w:t>
      </w:r>
      <w:r w:rsidRPr="001F4E27">
        <w:rPr>
          <w:rFonts w:eastAsia="DengXian"/>
          <w:b/>
          <w:bCs/>
          <w:color w:val="000000"/>
          <w:sz w:val="22"/>
          <w:szCs w:val="22"/>
          <w:lang w:val="en-US" w:eastAsia="ja-JP"/>
        </w:rPr>
        <w:t xml:space="preserve"> </w:t>
      </w:r>
      <w:r>
        <w:rPr>
          <w:rFonts w:eastAsia="DengXian"/>
          <w:b/>
          <w:bCs/>
          <w:color w:val="000000"/>
          <w:sz w:val="22"/>
          <w:szCs w:val="22"/>
          <w:lang w:val="en-US" w:eastAsia="ja-JP"/>
        </w:rPr>
        <w:br/>
      </w:r>
      <w:r w:rsidRPr="001F4E27">
        <w:rPr>
          <w:rFonts w:eastAsia="DengXian"/>
          <w:b/>
          <w:bCs/>
          <w:color w:val="000000"/>
          <w:sz w:val="22"/>
          <w:szCs w:val="22"/>
          <w:lang w:val="en-US" w:eastAsia="zh-CN"/>
        </w:rPr>
        <w:t>after the end of Msg1 transmission from the device.</w:t>
      </w:r>
    </w:p>
    <w:p w14:paraId="0A6646CE" w14:textId="77777777" w:rsidR="001E3DAD" w:rsidRDefault="001E3DAD" w:rsidP="001E3DAD">
      <w:pPr>
        <w:spacing w:afterLines="20" w:after="72"/>
        <w:ind w:left="1321" w:rightChars="-141" w:right="-282" w:hangingChars="600" w:hanging="1321"/>
        <w:rPr>
          <w:b/>
          <w:bCs/>
          <w:sz w:val="22"/>
          <w:szCs w:val="22"/>
          <w:lang w:val="en-US"/>
        </w:rPr>
      </w:pPr>
      <w:r w:rsidRPr="006D4D5D">
        <w:rPr>
          <w:b/>
          <w:bCs/>
          <w:sz w:val="22"/>
          <w:szCs w:val="22"/>
          <w:lang w:val="en-US"/>
        </w:rPr>
        <w:t>Proposal</w:t>
      </w:r>
      <w:r w:rsidRPr="006D4D5D">
        <w:rPr>
          <w:rFonts w:hint="eastAsia"/>
          <w:b/>
          <w:bCs/>
          <w:sz w:val="22"/>
          <w:szCs w:val="22"/>
          <w:lang w:val="en-US"/>
        </w:rPr>
        <w:t xml:space="preserve"> </w:t>
      </w:r>
      <w:r>
        <w:rPr>
          <w:b/>
          <w:bCs/>
          <w:sz w:val="22"/>
          <w:szCs w:val="22"/>
          <w:lang w:val="en-US"/>
        </w:rPr>
        <w:t>2</w:t>
      </w:r>
      <w:r w:rsidRPr="006D4D5D">
        <w:rPr>
          <w:rFonts w:hint="eastAsia"/>
          <w:b/>
          <w:bCs/>
          <w:sz w:val="22"/>
          <w:szCs w:val="22"/>
          <w:lang w:val="en-US"/>
        </w:rPr>
        <w:t xml:space="preserve">: </w:t>
      </w:r>
      <w:r>
        <w:rPr>
          <w:b/>
          <w:bCs/>
          <w:sz w:val="22"/>
          <w:szCs w:val="22"/>
          <w:lang w:val="en-US"/>
        </w:rPr>
        <w:t xml:space="preserve"> In response to multiple Msg1 transmissions, </w:t>
      </w:r>
      <w:r w:rsidRPr="002259BD">
        <w:rPr>
          <w:b/>
          <w:bCs/>
          <w:sz w:val="22"/>
          <w:szCs w:val="22"/>
          <w:lang w:val="en-US"/>
        </w:rPr>
        <w:t>reader provide</w:t>
      </w:r>
      <w:r>
        <w:rPr>
          <w:b/>
          <w:bCs/>
          <w:sz w:val="22"/>
          <w:szCs w:val="22"/>
          <w:lang w:val="en-US"/>
        </w:rPr>
        <w:t>s</w:t>
      </w:r>
      <w:r w:rsidRPr="002259BD">
        <w:rPr>
          <w:b/>
          <w:bCs/>
          <w:sz w:val="22"/>
          <w:szCs w:val="22"/>
          <w:lang w:val="en-US"/>
        </w:rPr>
        <w:t xml:space="preserve"> PRDCH for Msg2 transmission</w:t>
      </w:r>
      <w:r>
        <w:rPr>
          <w:b/>
          <w:bCs/>
          <w:sz w:val="22"/>
          <w:szCs w:val="22"/>
          <w:lang w:val="en-US"/>
        </w:rPr>
        <w:t>s</w:t>
      </w:r>
      <w:r w:rsidRPr="002259BD">
        <w:rPr>
          <w:b/>
          <w:bCs/>
          <w:sz w:val="22"/>
          <w:szCs w:val="22"/>
          <w:lang w:val="en-US"/>
        </w:rPr>
        <w:t xml:space="preserve"> following a Msg2 transmission order</w:t>
      </w:r>
      <w:r w:rsidRPr="000F303F">
        <w:rPr>
          <w:b/>
          <w:bCs/>
          <w:sz w:val="22"/>
          <w:szCs w:val="22"/>
          <w:lang w:val="en-US"/>
        </w:rPr>
        <w:t>.</w:t>
      </w:r>
      <w:r>
        <w:rPr>
          <w:b/>
          <w:bCs/>
          <w:sz w:val="22"/>
          <w:szCs w:val="22"/>
          <w:lang w:val="en-US"/>
        </w:rPr>
        <w:t xml:space="preserve"> </w:t>
      </w:r>
      <w:r>
        <w:rPr>
          <w:b/>
          <w:bCs/>
          <w:sz w:val="22"/>
          <w:szCs w:val="22"/>
          <w:lang w:val="en-US"/>
        </w:rPr>
        <w:br/>
        <w:t xml:space="preserve">FFS </w:t>
      </w:r>
      <w:r w:rsidRPr="002259BD">
        <w:rPr>
          <w:b/>
          <w:bCs/>
          <w:sz w:val="22"/>
          <w:szCs w:val="22"/>
          <w:lang w:val="en-US"/>
        </w:rPr>
        <w:t xml:space="preserve">the Msg2 transmission order </w:t>
      </w:r>
      <w:r>
        <w:rPr>
          <w:b/>
          <w:bCs/>
          <w:sz w:val="22"/>
          <w:szCs w:val="22"/>
          <w:lang w:val="en-US"/>
        </w:rPr>
        <w:t>is</w:t>
      </w:r>
      <w:r w:rsidRPr="002259BD">
        <w:rPr>
          <w:b/>
          <w:bCs/>
          <w:sz w:val="22"/>
          <w:szCs w:val="22"/>
          <w:lang w:val="en-US"/>
        </w:rPr>
        <w:t xml:space="preserve"> </w:t>
      </w:r>
      <w:r>
        <w:rPr>
          <w:b/>
          <w:bCs/>
          <w:sz w:val="22"/>
          <w:szCs w:val="22"/>
          <w:lang w:val="en-US"/>
        </w:rPr>
        <w:t>designed</w:t>
      </w:r>
      <w:r w:rsidRPr="002259BD">
        <w:rPr>
          <w:b/>
          <w:bCs/>
          <w:sz w:val="22"/>
          <w:szCs w:val="22"/>
          <w:lang w:val="en-US"/>
        </w:rPr>
        <w:t xml:space="preserve"> directly from </w:t>
      </w:r>
      <w:r>
        <w:rPr>
          <w:b/>
          <w:bCs/>
          <w:sz w:val="22"/>
          <w:szCs w:val="22"/>
          <w:lang w:val="en-US"/>
        </w:rPr>
        <w:t xml:space="preserve">indexing </w:t>
      </w:r>
      <w:r w:rsidRPr="002259BD">
        <w:rPr>
          <w:b/>
          <w:bCs/>
          <w:sz w:val="22"/>
          <w:szCs w:val="22"/>
          <w:lang w:val="en-US"/>
        </w:rPr>
        <w:t xml:space="preserve">Msg1 resources </w:t>
      </w:r>
      <w:r>
        <w:rPr>
          <w:b/>
          <w:bCs/>
          <w:sz w:val="22"/>
          <w:szCs w:val="22"/>
          <w:lang w:val="en-US"/>
        </w:rPr>
        <w:br/>
      </w:r>
      <w:r w:rsidRPr="002259BD">
        <w:rPr>
          <w:b/>
          <w:bCs/>
          <w:sz w:val="22"/>
          <w:szCs w:val="22"/>
          <w:lang w:val="en-US"/>
        </w:rPr>
        <w:t>or provided from initial PRDCH for Msg2 transmission.</w:t>
      </w:r>
      <w:r>
        <w:rPr>
          <w:b/>
          <w:bCs/>
          <w:sz w:val="22"/>
          <w:szCs w:val="22"/>
          <w:lang w:val="en-US"/>
        </w:rPr>
        <w:t xml:space="preserve"> </w:t>
      </w:r>
    </w:p>
    <w:p w14:paraId="175DB443" w14:textId="77777777" w:rsidR="001E3DAD" w:rsidRPr="003F12A8" w:rsidRDefault="001E3DAD" w:rsidP="001E3DAD">
      <w:pPr>
        <w:spacing w:afterLines="20" w:after="72"/>
        <w:ind w:left="1321" w:rightChars="-141" w:right="-282" w:hangingChars="600" w:hanging="1321"/>
        <w:rPr>
          <w:b/>
          <w:bCs/>
          <w:sz w:val="22"/>
          <w:szCs w:val="22"/>
          <w:lang w:val="en-US"/>
        </w:rPr>
      </w:pPr>
      <w:r w:rsidRPr="006D4D5D">
        <w:rPr>
          <w:b/>
          <w:bCs/>
          <w:sz w:val="22"/>
          <w:szCs w:val="22"/>
          <w:lang w:val="en-US"/>
        </w:rPr>
        <w:t>Proposal</w:t>
      </w:r>
      <w:r w:rsidRPr="006D4D5D">
        <w:rPr>
          <w:rFonts w:hint="eastAsia"/>
          <w:b/>
          <w:bCs/>
          <w:sz w:val="22"/>
          <w:szCs w:val="22"/>
          <w:lang w:val="en-US"/>
        </w:rPr>
        <w:t xml:space="preserve"> </w:t>
      </w:r>
      <w:r>
        <w:rPr>
          <w:b/>
          <w:bCs/>
          <w:sz w:val="22"/>
          <w:szCs w:val="22"/>
          <w:lang w:val="en-US"/>
        </w:rPr>
        <w:t>3</w:t>
      </w:r>
      <w:r w:rsidRPr="006D4D5D">
        <w:rPr>
          <w:rFonts w:hint="eastAsia"/>
          <w:b/>
          <w:bCs/>
          <w:sz w:val="22"/>
          <w:szCs w:val="22"/>
          <w:lang w:val="en-US"/>
        </w:rPr>
        <w:t xml:space="preserve">: </w:t>
      </w:r>
      <w:r>
        <w:rPr>
          <w:b/>
          <w:bCs/>
          <w:sz w:val="22"/>
          <w:szCs w:val="22"/>
          <w:lang w:val="en-US"/>
        </w:rPr>
        <w:t xml:space="preserve"> For Msg3, support</w:t>
      </w:r>
      <w:r w:rsidRPr="003F12A8">
        <w:rPr>
          <w:b/>
          <w:bCs/>
          <w:sz w:val="22"/>
          <w:szCs w:val="22"/>
          <w:lang w:val="en-US"/>
        </w:rPr>
        <w:t xml:space="preserve"> option 1 as a default if PRDCH does not provide the indication</w:t>
      </w:r>
      <w:r>
        <w:rPr>
          <w:b/>
          <w:bCs/>
          <w:sz w:val="22"/>
          <w:szCs w:val="22"/>
          <w:lang w:val="en-US"/>
        </w:rPr>
        <w:t>.</w:t>
      </w:r>
    </w:p>
    <w:p w14:paraId="00D93201" w14:textId="77777777" w:rsidR="001E3DAD" w:rsidRPr="003F12A8" w:rsidRDefault="001E3DAD" w:rsidP="001E3DAD">
      <w:pPr>
        <w:numPr>
          <w:ilvl w:val="1"/>
          <w:numId w:val="22"/>
        </w:numPr>
        <w:overflowPunct/>
        <w:autoSpaceDE/>
        <w:autoSpaceDN/>
        <w:adjustRightInd/>
        <w:snapToGrid w:val="0"/>
        <w:spacing w:afterLines="50"/>
        <w:ind w:left="1276" w:hanging="283"/>
        <w:jc w:val="both"/>
        <w:textAlignment w:val="auto"/>
        <w:rPr>
          <w:b/>
          <w:bCs/>
          <w:sz w:val="22"/>
          <w:szCs w:val="22"/>
          <w:lang w:val="en-US"/>
        </w:rPr>
      </w:pPr>
      <w:r w:rsidRPr="003F12A8">
        <w:rPr>
          <w:b/>
          <w:bCs/>
          <w:sz w:val="22"/>
          <w:szCs w:val="22"/>
          <w:lang w:val="en-US"/>
        </w:rPr>
        <w:t>Option 1: the frequency domain resource for Msg3 reuses the frequency domain resource for Msg1 for the same device</w:t>
      </w:r>
      <w:r>
        <w:rPr>
          <w:b/>
          <w:bCs/>
          <w:sz w:val="22"/>
          <w:szCs w:val="22"/>
          <w:lang w:val="en-US"/>
        </w:rPr>
        <w:t>.</w:t>
      </w:r>
    </w:p>
    <w:p w14:paraId="276004AA" w14:textId="77777777" w:rsidR="001E3DAD" w:rsidRDefault="001E3DAD" w:rsidP="001E3DAD">
      <w:pPr>
        <w:spacing w:afterLines="20" w:after="72"/>
        <w:ind w:left="1321" w:rightChars="-141" w:right="-282" w:hangingChars="600" w:hanging="1321"/>
        <w:rPr>
          <w:b/>
          <w:bCs/>
          <w:sz w:val="22"/>
          <w:szCs w:val="22"/>
          <w:lang w:val="en-US"/>
        </w:rPr>
      </w:pPr>
      <w:r w:rsidRPr="00976AA4">
        <w:rPr>
          <w:b/>
          <w:bCs/>
          <w:sz w:val="22"/>
          <w:szCs w:val="22"/>
          <w:lang w:val="en-US"/>
        </w:rPr>
        <w:t>Proposal</w:t>
      </w:r>
      <w:r w:rsidRPr="00976AA4">
        <w:rPr>
          <w:rFonts w:hint="eastAsia"/>
          <w:b/>
          <w:bCs/>
          <w:sz w:val="22"/>
          <w:szCs w:val="22"/>
          <w:lang w:val="en-US"/>
        </w:rPr>
        <w:t xml:space="preserve"> </w:t>
      </w:r>
      <w:r>
        <w:rPr>
          <w:b/>
          <w:bCs/>
          <w:sz w:val="22"/>
          <w:szCs w:val="22"/>
          <w:lang w:val="en-US"/>
        </w:rPr>
        <w:t>4</w:t>
      </w:r>
      <w:r w:rsidRPr="00976AA4">
        <w:rPr>
          <w:rFonts w:hint="eastAsia"/>
          <w:b/>
          <w:bCs/>
          <w:sz w:val="22"/>
          <w:szCs w:val="22"/>
          <w:lang w:val="en-US"/>
        </w:rPr>
        <w:t xml:space="preserve">: </w:t>
      </w:r>
      <w:r>
        <w:rPr>
          <w:b/>
          <w:bCs/>
          <w:sz w:val="22"/>
          <w:szCs w:val="22"/>
          <w:lang w:val="en-US"/>
        </w:rPr>
        <w:t xml:space="preserve"> </w:t>
      </w:r>
      <w:r w:rsidRPr="00976AA4">
        <w:rPr>
          <w:b/>
          <w:bCs/>
          <w:sz w:val="22"/>
          <w:szCs w:val="22"/>
          <w:lang w:val="en-US"/>
        </w:rPr>
        <w:t>For Msg3 or command case, time length of D2R occasion is scheduled by R2D control information.</w:t>
      </w:r>
    </w:p>
    <w:p w14:paraId="34DC85B9" w14:textId="272EABFD" w:rsidR="000D05D3" w:rsidRPr="004E08BA" w:rsidRDefault="00D92B9F" w:rsidP="000D05D3">
      <w:pPr>
        <w:pStyle w:val="1"/>
        <w:numPr>
          <w:ilvl w:val="0"/>
          <w:numId w:val="2"/>
        </w:numPr>
        <w:spacing w:beforeLines="50" w:before="180" w:afterLines="50"/>
        <w:rPr>
          <w:rFonts w:cs="Arial"/>
          <w:b/>
          <w:smallCaps/>
          <w:sz w:val="32"/>
          <w:szCs w:val="32"/>
        </w:rPr>
      </w:pPr>
      <w:r>
        <w:rPr>
          <w:rFonts w:cs="Arial"/>
          <w:b/>
          <w:smallCaps/>
          <w:sz w:val="32"/>
          <w:szCs w:val="32"/>
        </w:rPr>
        <w:t>R</w:t>
      </w:r>
      <w:r w:rsidR="000D05D3" w:rsidRPr="004E08BA">
        <w:rPr>
          <w:rFonts w:cs="Arial"/>
          <w:b/>
          <w:smallCaps/>
          <w:sz w:val="32"/>
          <w:szCs w:val="32"/>
        </w:rPr>
        <w:t>eference</w:t>
      </w:r>
    </w:p>
    <w:p w14:paraId="1521A08C" w14:textId="72EEFC36" w:rsidR="00B37954" w:rsidRDefault="0045769F" w:rsidP="006C6E48">
      <w:pPr>
        <w:numPr>
          <w:ilvl w:val="0"/>
          <w:numId w:val="1"/>
        </w:numPr>
        <w:spacing w:afterLines="20" w:after="72" w:line="300" w:lineRule="exact"/>
        <w:jc w:val="both"/>
        <w:rPr>
          <w:sz w:val="22"/>
          <w:szCs w:val="22"/>
        </w:rPr>
      </w:pPr>
      <w:r>
        <w:rPr>
          <w:sz w:val="22"/>
          <w:szCs w:val="22"/>
        </w:rPr>
        <w:t>RAN1 #11</w:t>
      </w:r>
      <w:r w:rsidR="00E0464E">
        <w:rPr>
          <w:rFonts w:hint="eastAsia"/>
          <w:sz w:val="22"/>
          <w:szCs w:val="22"/>
        </w:rPr>
        <w:t>7</w:t>
      </w:r>
      <w:r w:rsidR="00804452">
        <w:rPr>
          <w:rFonts w:hint="eastAsia"/>
          <w:sz w:val="22"/>
          <w:szCs w:val="22"/>
        </w:rPr>
        <w:t>~1</w:t>
      </w:r>
      <w:r w:rsidR="004A099A">
        <w:rPr>
          <w:sz w:val="22"/>
          <w:szCs w:val="22"/>
        </w:rPr>
        <w:t>20</w:t>
      </w:r>
      <w:r w:rsidR="006C6E48">
        <w:rPr>
          <w:sz w:val="22"/>
          <w:szCs w:val="22"/>
        </w:rPr>
        <w:t>bis</w:t>
      </w:r>
      <w:r w:rsidR="00FA23D4">
        <w:rPr>
          <w:sz w:val="22"/>
          <w:szCs w:val="22"/>
        </w:rPr>
        <w:t xml:space="preserve"> chairman’s note</w:t>
      </w:r>
      <w:r w:rsidR="00804452">
        <w:rPr>
          <w:rFonts w:hint="eastAsia"/>
          <w:sz w:val="22"/>
          <w:szCs w:val="22"/>
        </w:rPr>
        <w:t>s</w:t>
      </w:r>
    </w:p>
    <w:p w14:paraId="471E7058" w14:textId="13007F55" w:rsidR="00B075D1" w:rsidRPr="009B1E01" w:rsidRDefault="00804452" w:rsidP="00804452">
      <w:pPr>
        <w:numPr>
          <w:ilvl w:val="0"/>
          <w:numId w:val="1"/>
        </w:numPr>
        <w:spacing w:afterLines="20" w:after="72" w:line="300" w:lineRule="exact"/>
        <w:jc w:val="both"/>
        <w:rPr>
          <w:sz w:val="22"/>
          <w:szCs w:val="22"/>
        </w:rPr>
      </w:pPr>
      <w:r w:rsidRPr="00804452">
        <w:rPr>
          <w:sz w:val="22"/>
          <w:szCs w:val="22"/>
        </w:rPr>
        <w:t>TR 38.769 v2.0.1</w:t>
      </w:r>
    </w:p>
    <w:sectPr w:rsidR="00B075D1" w:rsidRPr="009B1E01" w:rsidSect="008303C3">
      <w:pgSz w:w="11906" w:h="16838"/>
      <w:pgMar w:top="851" w:right="1274" w:bottom="993" w:left="1134" w:header="851" w:footer="113"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D62779" w14:textId="77777777" w:rsidR="00C421A2" w:rsidRDefault="00C421A2" w:rsidP="000D05D3">
      <w:pPr>
        <w:spacing w:after="0"/>
      </w:pPr>
      <w:r>
        <w:separator/>
      </w:r>
    </w:p>
  </w:endnote>
  <w:endnote w:type="continuationSeparator" w:id="0">
    <w:p w14:paraId="4E396ACC" w14:textId="77777777" w:rsidR="00C421A2" w:rsidRDefault="00C421A2" w:rsidP="000D05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DengXian">
    <w:altName w:val="SimSu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Malgun Gothic Semilight"/>
    <w:panose1 w:val="02030600000101010101"/>
    <w:charset w:val="81"/>
    <w:family w:val="roman"/>
    <w:pitch w:val="variable"/>
    <w:sig w:usb0="00000000"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altName w:val="Nanum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58A2D5" w14:textId="77777777" w:rsidR="00C421A2" w:rsidRDefault="00C421A2" w:rsidP="000D05D3">
      <w:pPr>
        <w:spacing w:after="0"/>
      </w:pPr>
      <w:r>
        <w:separator/>
      </w:r>
    </w:p>
  </w:footnote>
  <w:footnote w:type="continuationSeparator" w:id="0">
    <w:p w14:paraId="4D179BD8" w14:textId="77777777" w:rsidR="00C421A2" w:rsidRDefault="00C421A2" w:rsidP="000D05D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A3CBF380"/>
    <w:multiLevelType w:val="multilevel"/>
    <w:tmpl w:val="A3CBF380"/>
    <w:lvl w:ilvl="0">
      <w:numFmt w:val="bullet"/>
      <w:lvlText w:val="•"/>
      <w:lvlJc w:val="left"/>
      <w:pPr>
        <w:ind w:left="440" w:hanging="440"/>
      </w:pPr>
      <w:rPr>
        <w:rFonts w:ascii="Times New Roman" w:eastAsia="SimSun" w:hAnsi="Times New Roman" w:hint="default"/>
      </w:rPr>
    </w:lvl>
    <w:lvl w:ilvl="1">
      <w:numFmt w:val="bullet"/>
      <w:lvlText w:val="•"/>
      <w:lvlJc w:val="left"/>
      <w:pPr>
        <w:ind w:left="880" w:hanging="440"/>
      </w:pPr>
      <w:rPr>
        <w:rFonts w:ascii="Times New Roman" w:eastAsia="SimSun" w:hAnsi="Times New Roman" w:cs="Times New Roman" w:hint="default"/>
      </w:rPr>
    </w:lvl>
    <w:lvl w:ilvl="2">
      <w:start w:val="1"/>
      <w:numFmt w:val="bullet"/>
      <w:lvlText w:val="−"/>
      <w:lvlJc w:val="left"/>
      <w:pPr>
        <w:ind w:left="1320" w:hanging="440"/>
      </w:pPr>
      <w:rPr>
        <w:rFonts w:ascii="Arial" w:hAnsi="Arial" w:cs="Arial" w:hint="default"/>
      </w:rPr>
    </w:lvl>
    <w:lvl w:ilvl="3">
      <w:start w:val="1"/>
      <w:numFmt w:val="bullet"/>
      <w:lvlText w:val="•"/>
      <w:lvlJc w:val="left"/>
      <w:pPr>
        <w:ind w:left="1757" w:hanging="437"/>
      </w:pPr>
      <w:rPr>
        <w:rFonts w:ascii="Times New Roman" w:hAnsi="Times New Roman" w:cs="Times New Rom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B49672B"/>
    <w:multiLevelType w:val="hybridMultilevel"/>
    <w:tmpl w:val="A75E500C"/>
    <w:lvl w:ilvl="0" w:tplc="510C990C">
      <w:start w:val="1"/>
      <w:numFmt w:val="decimal"/>
      <w:lvlText w:val="%1."/>
      <w:lvlJc w:val="left"/>
      <w:pPr>
        <w:tabs>
          <w:tab w:val="num" w:pos="480"/>
        </w:tabs>
        <w:ind w:left="480" w:hanging="480"/>
      </w:pPr>
      <w:rPr>
        <w:lang w:val="en-US"/>
      </w:rPr>
    </w:lvl>
    <w:lvl w:ilvl="1" w:tplc="DAB85586">
      <w:start w:val="1"/>
      <w:numFmt w:val="bullet"/>
      <w:lvlText w:val=""/>
      <w:lvlJc w:val="left"/>
      <w:pPr>
        <w:tabs>
          <w:tab w:val="num" w:pos="934"/>
        </w:tabs>
        <w:ind w:left="934" w:hanging="454"/>
      </w:pPr>
      <w:rPr>
        <w:rFonts w:ascii="Wingdings" w:hAnsi="Wingdings" w:hint="default"/>
      </w:rPr>
    </w:lvl>
    <w:lvl w:ilvl="2" w:tplc="75A6C4FE">
      <w:numFmt w:val="bullet"/>
      <w:lvlText w:val="-"/>
      <w:lvlJc w:val="left"/>
      <w:pPr>
        <w:ind w:left="1320" w:hanging="360"/>
      </w:pPr>
      <w:rPr>
        <w:rFonts w:ascii="Times New Roman" w:eastAsia="新細明體" w:hAnsi="Times New Roman" w:cs="Times New Roman"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6" w15:restartNumberingAfterBreak="0">
    <w:nsid w:val="1D6C014C"/>
    <w:multiLevelType w:val="multilevel"/>
    <w:tmpl w:val="1D6C014C"/>
    <w:lvl w:ilvl="0">
      <w:numFmt w:val="bullet"/>
      <w:lvlText w:val="•"/>
      <w:lvlJc w:val="left"/>
      <w:pPr>
        <w:ind w:left="440" w:hanging="440"/>
      </w:pPr>
      <w:rPr>
        <w:rFonts w:ascii="Times New Roman" w:eastAsia="SimSun" w:hAnsi="Times New Roman" w:hint="default"/>
      </w:rPr>
    </w:lvl>
    <w:lvl w:ilvl="1">
      <w:numFmt w:val="bullet"/>
      <w:lvlText w:val="•"/>
      <w:lvlJc w:val="left"/>
      <w:pPr>
        <w:ind w:left="880" w:hanging="440"/>
      </w:pPr>
      <w:rPr>
        <w:rFonts w:ascii="Times New Roman" w:eastAsia="SimSun" w:hAnsi="Times New Roman" w:cs="DengXian" w:hint="default"/>
      </w:rPr>
    </w:lvl>
    <w:lvl w:ilvl="2">
      <w:start w:val="1"/>
      <w:numFmt w:val="bullet"/>
      <w:lvlText w:val="−"/>
      <w:lvlJc w:val="left"/>
      <w:pPr>
        <w:ind w:left="1320" w:hanging="440"/>
      </w:pPr>
      <w:rPr>
        <w:rFonts w:ascii="Arial" w:hAnsi="Arial" w:cs="Arial" w:hint="default"/>
      </w:rPr>
    </w:lvl>
    <w:lvl w:ilvl="3">
      <w:start w:val="1"/>
      <w:numFmt w:val="bullet"/>
      <w:lvlText w:val="•"/>
      <w:lvlJc w:val="left"/>
      <w:pPr>
        <w:ind w:left="1757" w:hanging="437"/>
      </w:pPr>
      <w:rPr>
        <w:rFonts w:ascii="Times New Roman" w:hAnsi="Times New Roman" w:cs="DengXi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54F2CD5"/>
    <w:multiLevelType w:val="multilevel"/>
    <w:tmpl w:val="454F2CD5"/>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7DB613D"/>
    <w:multiLevelType w:val="hybridMultilevel"/>
    <w:tmpl w:val="B0B0F278"/>
    <w:lvl w:ilvl="0" w:tplc="44B087C8">
      <w:numFmt w:val="bullet"/>
      <w:lvlText w:val="•"/>
      <w:lvlJc w:val="left"/>
      <w:pPr>
        <w:ind w:left="440" w:hanging="440"/>
      </w:pPr>
      <w:rPr>
        <w:rFonts w:ascii="Times New Roman" w:eastAsia="SimSun" w:hAnsi="Times New Roman" w:hint="default"/>
      </w:rPr>
    </w:lvl>
    <w:lvl w:ilvl="1" w:tplc="04090003">
      <w:start w:val="1"/>
      <w:numFmt w:val="bullet"/>
      <w:lvlText w:val="o"/>
      <w:lvlJc w:val="left"/>
      <w:pPr>
        <w:ind w:left="88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5283432E"/>
    <w:multiLevelType w:val="multilevel"/>
    <w:tmpl w:val="5283432E"/>
    <w:lvl w:ilvl="0">
      <w:numFmt w:val="bullet"/>
      <w:lvlText w:val="•"/>
      <w:lvlJc w:val="left"/>
      <w:pPr>
        <w:tabs>
          <w:tab w:val="left" w:pos="420"/>
        </w:tabs>
        <w:ind w:left="860" w:hanging="440"/>
      </w:pPr>
      <w:rPr>
        <w:rFonts w:ascii="Times New Roman" w:eastAsia="SimSun" w:hAnsi="Times New Roman" w:hint="default"/>
      </w:rPr>
    </w:lvl>
    <w:lvl w:ilvl="1">
      <w:start w:val="1"/>
      <w:numFmt w:val="bullet"/>
      <w:lvlText w:val=""/>
      <w:lvlJc w:val="left"/>
      <w:pPr>
        <w:tabs>
          <w:tab w:val="left" w:pos="420"/>
        </w:tabs>
        <w:ind w:left="1300" w:hanging="440"/>
      </w:pPr>
      <w:rPr>
        <w:rFonts w:ascii="Wingdings" w:hAnsi="Wingdings" w:hint="default"/>
      </w:rPr>
    </w:lvl>
    <w:lvl w:ilvl="2">
      <w:start w:val="1"/>
      <w:numFmt w:val="bullet"/>
      <w:lvlText w:val=""/>
      <w:lvlJc w:val="left"/>
      <w:pPr>
        <w:tabs>
          <w:tab w:val="left" w:pos="420"/>
        </w:tabs>
        <w:ind w:left="1740" w:hanging="440"/>
      </w:pPr>
      <w:rPr>
        <w:rFonts w:ascii="Wingdings" w:hAnsi="Wingdings" w:hint="default"/>
      </w:rPr>
    </w:lvl>
    <w:lvl w:ilvl="3">
      <w:start w:val="1"/>
      <w:numFmt w:val="bullet"/>
      <w:lvlText w:val=""/>
      <w:lvlJc w:val="left"/>
      <w:pPr>
        <w:tabs>
          <w:tab w:val="left" w:pos="420"/>
        </w:tabs>
        <w:ind w:left="2180" w:hanging="440"/>
      </w:pPr>
      <w:rPr>
        <w:rFonts w:ascii="Wingdings" w:hAnsi="Wingdings" w:hint="default"/>
      </w:rPr>
    </w:lvl>
    <w:lvl w:ilvl="4">
      <w:start w:val="1"/>
      <w:numFmt w:val="bullet"/>
      <w:lvlText w:val=""/>
      <w:lvlJc w:val="left"/>
      <w:pPr>
        <w:tabs>
          <w:tab w:val="left" w:pos="420"/>
        </w:tabs>
        <w:ind w:left="2620" w:hanging="440"/>
      </w:pPr>
      <w:rPr>
        <w:rFonts w:ascii="Wingdings" w:hAnsi="Wingdings" w:hint="default"/>
      </w:rPr>
    </w:lvl>
    <w:lvl w:ilvl="5">
      <w:start w:val="1"/>
      <w:numFmt w:val="bullet"/>
      <w:lvlText w:val=""/>
      <w:lvlJc w:val="left"/>
      <w:pPr>
        <w:tabs>
          <w:tab w:val="left" w:pos="420"/>
        </w:tabs>
        <w:ind w:left="3060" w:hanging="440"/>
      </w:pPr>
      <w:rPr>
        <w:rFonts w:ascii="Wingdings" w:hAnsi="Wingdings" w:hint="default"/>
      </w:rPr>
    </w:lvl>
    <w:lvl w:ilvl="6">
      <w:start w:val="1"/>
      <w:numFmt w:val="bullet"/>
      <w:lvlText w:val=""/>
      <w:lvlJc w:val="left"/>
      <w:pPr>
        <w:tabs>
          <w:tab w:val="left" w:pos="420"/>
        </w:tabs>
        <w:ind w:left="3500" w:hanging="440"/>
      </w:pPr>
      <w:rPr>
        <w:rFonts w:ascii="Wingdings" w:hAnsi="Wingdings" w:hint="default"/>
      </w:rPr>
    </w:lvl>
    <w:lvl w:ilvl="7">
      <w:start w:val="1"/>
      <w:numFmt w:val="bullet"/>
      <w:lvlText w:val=""/>
      <w:lvlJc w:val="left"/>
      <w:pPr>
        <w:tabs>
          <w:tab w:val="left" w:pos="420"/>
        </w:tabs>
        <w:ind w:left="3940" w:hanging="440"/>
      </w:pPr>
      <w:rPr>
        <w:rFonts w:ascii="Wingdings" w:hAnsi="Wingdings" w:hint="default"/>
      </w:rPr>
    </w:lvl>
    <w:lvl w:ilvl="8">
      <w:start w:val="1"/>
      <w:numFmt w:val="bullet"/>
      <w:lvlText w:val=""/>
      <w:lvlJc w:val="left"/>
      <w:pPr>
        <w:tabs>
          <w:tab w:val="left" w:pos="420"/>
        </w:tabs>
        <w:ind w:left="4380" w:hanging="440"/>
      </w:pPr>
      <w:rPr>
        <w:rFonts w:ascii="Wingdings" w:hAnsi="Wingdings" w:hint="default"/>
      </w:rPr>
    </w:lvl>
  </w:abstractNum>
  <w:abstractNum w:abstractNumId="19"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start w:val="1"/>
      <w:numFmt w:val="bullet"/>
      <w:lvlText w:val="o"/>
      <w:lvlJc w:val="left"/>
      <w:pPr>
        <w:ind w:left="3600" w:hanging="360"/>
      </w:pPr>
      <w:rPr>
        <w:rFonts w:ascii="Courier New" w:hAnsi="Courier New" w:cs="Courier New" w:hint="default"/>
      </w:rPr>
    </w:lvl>
    <w:lvl w:ilvl="5" w:tplc="61B61FF6">
      <w:start w:val="1"/>
      <w:numFmt w:val="bullet"/>
      <w:lvlText w:val=""/>
      <w:lvlJc w:val="left"/>
      <w:pPr>
        <w:ind w:left="4320" w:hanging="360"/>
      </w:pPr>
      <w:rPr>
        <w:rFonts w:ascii="Wingdings" w:hAnsi="Wingdings" w:hint="default"/>
      </w:rPr>
    </w:lvl>
    <w:lvl w:ilvl="6" w:tplc="8626E0C2">
      <w:start w:val="1"/>
      <w:numFmt w:val="bullet"/>
      <w:lvlText w:val=""/>
      <w:lvlJc w:val="left"/>
      <w:pPr>
        <w:ind w:left="5040" w:hanging="360"/>
      </w:pPr>
      <w:rPr>
        <w:rFonts w:ascii="Symbol" w:hAnsi="Symbol" w:hint="default"/>
      </w:rPr>
    </w:lvl>
    <w:lvl w:ilvl="7" w:tplc="33047BF4">
      <w:start w:val="1"/>
      <w:numFmt w:val="bullet"/>
      <w:lvlText w:val="o"/>
      <w:lvlJc w:val="left"/>
      <w:pPr>
        <w:ind w:left="5760" w:hanging="360"/>
      </w:pPr>
      <w:rPr>
        <w:rFonts w:ascii="Courier New" w:hAnsi="Courier New" w:cs="Courier New" w:hint="default"/>
      </w:rPr>
    </w:lvl>
    <w:lvl w:ilvl="8" w:tplc="9CD4EBB2">
      <w:start w:val="1"/>
      <w:numFmt w:val="bullet"/>
      <w:lvlText w:val=""/>
      <w:lvlJc w:val="left"/>
      <w:pPr>
        <w:ind w:left="6480" w:hanging="360"/>
      </w:pPr>
      <w:rPr>
        <w:rFonts w:ascii="Wingdings" w:hAnsi="Wingdings" w:hint="default"/>
      </w:rPr>
    </w:lvl>
  </w:abstractNum>
  <w:abstractNum w:abstractNumId="2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7680FF"/>
    <w:multiLevelType w:val="multilevel"/>
    <w:tmpl w:val="787680FF"/>
    <w:lvl w:ilvl="0">
      <w:numFmt w:val="bullet"/>
      <w:lvlText w:val="•"/>
      <w:lvlJc w:val="left"/>
      <w:pPr>
        <w:ind w:left="440" w:hanging="440"/>
      </w:pPr>
      <w:rPr>
        <w:rFonts w:ascii="Times New Roman" w:eastAsia="SimSun" w:hAnsi="Times New Roman" w:hint="default"/>
      </w:rPr>
    </w:lvl>
    <w:lvl w:ilvl="1">
      <w:numFmt w:val="bullet"/>
      <w:lvlText w:val="•"/>
      <w:lvlJc w:val="left"/>
      <w:pPr>
        <w:ind w:left="880" w:hanging="440"/>
      </w:pPr>
      <w:rPr>
        <w:rFonts w:ascii="Times New Roman" w:eastAsia="SimSun" w:hAnsi="Times New Roman" w:cs="DengXian" w:hint="default"/>
      </w:rPr>
    </w:lvl>
    <w:lvl w:ilvl="2">
      <w:start w:val="1"/>
      <w:numFmt w:val="bullet"/>
      <w:lvlText w:val="−"/>
      <w:lvlJc w:val="left"/>
      <w:pPr>
        <w:ind w:left="1320" w:hanging="440"/>
      </w:pPr>
      <w:rPr>
        <w:rFonts w:ascii="Arial" w:hAnsi="Arial" w:cs="Arial" w:hint="default"/>
      </w:rPr>
    </w:lvl>
    <w:lvl w:ilvl="3">
      <w:start w:val="1"/>
      <w:numFmt w:val="bullet"/>
      <w:lvlText w:val="•"/>
      <w:lvlJc w:val="left"/>
      <w:pPr>
        <w:ind w:left="1757" w:hanging="437"/>
      </w:pPr>
      <w:rPr>
        <w:rFonts w:ascii="Times New Roman" w:hAnsi="Times New Roman" w:cs="DengXi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3" w15:restartNumberingAfterBreak="0">
    <w:nsid w:val="7B10599E"/>
    <w:multiLevelType w:val="multilevel"/>
    <w:tmpl w:val="7B10599E"/>
    <w:lvl w:ilvl="0">
      <w:numFmt w:val="bullet"/>
      <w:lvlText w:val="•"/>
      <w:lvlJc w:val="left"/>
      <w:pPr>
        <w:ind w:left="440" w:hanging="440"/>
      </w:pPr>
      <w:rPr>
        <w:rFonts w:ascii="Times New Roman" w:eastAsia="SimSun"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4" w15:restartNumberingAfterBreak="0">
    <w:nsid w:val="7B1F18AE"/>
    <w:multiLevelType w:val="hybridMultilevel"/>
    <w:tmpl w:val="250C8344"/>
    <w:lvl w:ilvl="0" w:tplc="4ADA01E8">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5"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4"/>
  </w:num>
  <w:num w:numId="2">
    <w:abstractNumId w:val="5"/>
  </w:num>
  <w:num w:numId="3">
    <w:abstractNumId w:val="14"/>
  </w:num>
  <w:num w:numId="4">
    <w:abstractNumId w:val="3"/>
  </w:num>
  <w:num w:numId="5">
    <w:abstractNumId w:val="16"/>
  </w:num>
  <w:num w:numId="6">
    <w:abstractNumId w:val="25"/>
  </w:num>
  <w:num w:numId="7">
    <w:abstractNumId w:val="17"/>
  </w:num>
  <w:num w:numId="8">
    <w:abstractNumId w:val="22"/>
  </w:num>
  <w:num w:numId="9">
    <w:abstractNumId w:val="10"/>
  </w:num>
  <w:num w:numId="10">
    <w:abstractNumId w:val="2"/>
  </w:num>
  <w:num w:numId="11">
    <w:abstractNumId w:val="1"/>
  </w:num>
  <w:num w:numId="12">
    <w:abstractNumId w:val="20"/>
  </w:num>
  <w:num w:numId="13">
    <w:abstractNumId w:val="19"/>
  </w:num>
  <w:num w:numId="14">
    <w:abstractNumId w:val="11"/>
  </w:num>
  <w:num w:numId="15">
    <w:abstractNumId w:val="13"/>
  </w:num>
  <w:num w:numId="16">
    <w:abstractNumId w:val="9"/>
  </w:num>
  <w:num w:numId="17">
    <w:abstractNumId w:val="8"/>
  </w:num>
  <w:num w:numId="18">
    <w:abstractNumId w:val="7"/>
  </w:num>
  <w:num w:numId="19">
    <w:abstractNumId w:val="4"/>
  </w:num>
  <w:num w:numId="20">
    <w:abstractNumId w:val="12"/>
  </w:num>
  <w:num w:numId="21">
    <w:abstractNumId w:val="23"/>
  </w:num>
  <w:num w:numId="22">
    <w:abstractNumId w:val="15"/>
  </w:num>
  <w:num w:numId="23">
    <w:abstractNumId w:val="6"/>
  </w:num>
  <w:num w:numId="24">
    <w:abstractNumId w:val="0"/>
  </w:num>
  <w:num w:numId="25">
    <w:abstractNumId w:val="21"/>
  </w:num>
  <w:num w:numId="26">
    <w:abstractNumId w:val="18"/>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defaultTabStop w:val="480"/>
  <w:drawingGridHorizontalSpacing w:val="10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A36"/>
    <w:rsid w:val="000040C0"/>
    <w:rsid w:val="00010877"/>
    <w:rsid w:val="00011F0E"/>
    <w:rsid w:val="00014288"/>
    <w:rsid w:val="000154ED"/>
    <w:rsid w:val="00022742"/>
    <w:rsid w:val="000247A1"/>
    <w:rsid w:val="00025D55"/>
    <w:rsid w:val="000312C5"/>
    <w:rsid w:val="000400A6"/>
    <w:rsid w:val="0004268A"/>
    <w:rsid w:val="000431E6"/>
    <w:rsid w:val="00043B1C"/>
    <w:rsid w:val="0004661F"/>
    <w:rsid w:val="000467F4"/>
    <w:rsid w:val="00046EC4"/>
    <w:rsid w:val="00051306"/>
    <w:rsid w:val="00060179"/>
    <w:rsid w:val="0007015D"/>
    <w:rsid w:val="0007543D"/>
    <w:rsid w:val="00077BFF"/>
    <w:rsid w:val="00085754"/>
    <w:rsid w:val="00086907"/>
    <w:rsid w:val="00086B51"/>
    <w:rsid w:val="00087A64"/>
    <w:rsid w:val="000900C8"/>
    <w:rsid w:val="000A2C62"/>
    <w:rsid w:val="000A3EDA"/>
    <w:rsid w:val="000A4428"/>
    <w:rsid w:val="000B1E7C"/>
    <w:rsid w:val="000C4AAE"/>
    <w:rsid w:val="000C54CA"/>
    <w:rsid w:val="000C5CA9"/>
    <w:rsid w:val="000D05D3"/>
    <w:rsid w:val="000D4A70"/>
    <w:rsid w:val="000D570D"/>
    <w:rsid w:val="000D747D"/>
    <w:rsid w:val="000E1294"/>
    <w:rsid w:val="000E4B21"/>
    <w:rsid w:val="000E5415"/>
    <w:rsid w:val="000E5A74"/>
    <w:rsid w:val="000E6226"/>
    <w:rsid w:val="000E6911"/>
    <w:rsid w:val="000E7D18"/>
    <w:rsid w:val="000F5204"/>
    <w:rsid w:val="000F7AB7"/>
    <w:rsid w:val="00105F53"/>
    <w:rsid w:val="00107EB4"/>
    <w:rsid w:val="001153FF"/>
    <w:rsid w:val="0012244E"/>
    <w:rsid w:val="00124909"/>
    <w:rsid w:val="00124DA2"/>
    <w:rsid w:val="00134A13"/>
    <w:rsid w:val="001361D9"/>
    <w:rsid w:val="001439FD"/>
    <w:rsid w:val="00143DE7"/>
    <w:rsid w:val="001467F1"/>
    <w:rsid w:val="00150C35"/>
    <w:rsid w:val="001520DA"/>
    <w:rsid w:val="00154A36"/>
    <w:rsid w:val="00155D0C"/>
    <w:rsid w:val="001562C5"/>
    <w:rsid w:val="0016055B"/>
    <w:rsid w:val="0016157C"/>
    <w:rsid w:val="0016271E"/>
    <w:rsid w:val="001627DB"/>
    <w:rsid w:val="00163634"/>
    <w:rsid w:val="00164897"/>
    <w:rsid w:val="00167D3A"/>
    <w:rsid w:val="00170FB0"/>
    <w:rsid w:val="0017753D"/>
    <w:rsid w:val="00180559"/>
    <w:rsid w:val="00180F8F"/>
    <w:rsid w:val="00190C63"/>
    <w:rsid w:val="00192472"/>
    <w:rsid w:val="0019536A"/>
    <w:rsid w:val="00195DB5"/>
    <w:rsid w:val="00197037"/>
    <w:rsid w:val="001A1591"/>
    <w:rsid w:val="001B018E"/>
    <w:rsid w:val="001B1E8E"/>
    <w:rsid w:val="001B261F"/>
    <w:rsid w:val="001B3140"/>
    <w:rsid w:val="001B7BEF"/>
    <w:rsid w:val="001C79AF"/>
    <w:rsid w:val="001C7E68"/>
    <w:rsid w:val="001D28DF"/>
    <w:rsid w:val="001E3A56"/>
    <w:rsid w:val="001E3DAD"/>
    <w:rsid w:val="001E4972"/>
    <w:rsid w:val="001E57D2"/>
    <w:rsid w:val="001E6C41"/>
    <w:rsid w:val="001E6C5F"/>
    <w:rsid w:val="001F074F"/>
    <w:rsid w:val="001F2B71"/>
    <w:rsid w:val="001F3555"/>
    <w:rsid w:val="001F4E27"/>
    <w:rsid w:val="00200635"/>
    <w:rsid w:val="00210385"/>
    <w:rsid w:val="00212982"/>
    <w:rsid w:val="002153DE"/>
    <w:rsid w:val="00221B24"/>
    <w:rsid w:val="00224E48"/>
    <w:rsid w:val="002316CD"/>
    <w:rsid w:val="00231ACE"/>
    <w:rsid w:val="0023221A"/>
    <w:rsid w:val="00234EE3"/>
    <w:rsid w:val="002378B7"/>
    <w:rsid w:val="0024182E"/>
    <w:rsid w:val="00242D52"/>
    <w:rsid w:val="00243945"/>
    <w:rsid w:val="002505BA"/>
    <w:rsid w:val="00251DC4"/>
    <w:rsid w:val="002528D0"/>
    <w:rsid w:val="00253C8F"/>
    <w:rsid w:val="00257140"/>
    <w:rsid w:val="0026253E"/>
    <w:rsid w:val="002628A5"/>
    <w:rsid w:val="00262B28"/>
    <w:rsid w:val="00263CD0"/>
    <w:rsid w:val="002644F4"/>
    <w:rsid w:val="00264C4C"/>
    <w:rsid w:val="00265243"/>
    <w:rsid w:val="002665FA"/>
    <w:rsid w:val="002713BC"/>
    <w:rsid w:val="0027374C"/>
    <w:rsid w:val="00275F58"/>
    <w:rsid w:val="00277F08"/>
    <w:rsid w:val="00283E1C"/>
    <w:rsid w:val="002840CE"/>
    <w:rsid w:val="00286281"/>
    <w:rsid w:val="00290311"/>
    <w:rsid w:val="002926AB"/>
    <w:rsid w:val="0029528E"/>
    <w:rsid w:val="002963F7"/>
    <w:rsid w:val="002971D0"/>
    <w:rsid w:val="002A3E81"/>
    <w:rsid w:val="002C3DB7"/>
    <w:rsid w:val="002D0AE9"/>
    <w:rsid w:val="002D6AFE"/>
    <w:rsid w:val="002D7666"/>
    <w:rsid w:val="002E2E8A"/>
    <w:rsid w:val="002E3F64"/>
    <w:rsid w:val="002E4267"/>
    <w:rsid w:val="002E61A9"/>
    <w:rsid w:val="002F0055"/>
    <w:rsid w:val="002F2571"/>
    <w:rsid w:val="00302987"/>
    <w:rsid w:val="00304A03"/>
    <w:rsid w:val="00306608"/>
    <w:rsid w:val="00313C60"/>
    <w:rsid w:val="00317F2D"/>
    <w:rsid w:val="003231B8"/>
    <w:rsid w:val="003265EC"/>
    <w:rsid w:val="003319FF"/>
    <w:rsid w:val="00333A54"/>
    <w:rsid w:val="00344717"/>
    <w:rsid w:val="00346FDF"/>
    <w:rsid w:val="003508F8"/>
    <w:rsid w:val="00354C77"/>
    <w:rsid w:val="00355618"/>
    <w:rsid w:val="00356E0A"/>
    <w:rsid w:val="0036020A"/>
    <w:rsid w:val="0036217B"/>
    <w:rsid w:val="00362AD0"/>
    <w:rsid w:val="00367803"/>
    <w:rsid w:val="00370361"/>
    <w:rsid w:val="0037327F"/>
    <w:rsid w:val="003737F0"/>
    <w:rsid w:val="003753EA"/>
    <w:rsid w:val="0037631C"/>
    <w:rsid w:val="003806A7"/>
    <w:rsid w:val="0038322C"/>
    <w:rsid w:val="003930F0"/>
    <w:rsid w:val="00393616"/>
    <w:rsid w:val="00394019"/>
    <w:rsid w:val="00396F96"/>
    <w:rsid w:val="003A0DB6"/>
    <w:rsid w:val="003A2B82"/>
    <w:rsid w:val="003A2B95"/>
    <w:rsid w:val="003B2C3B"/>
    <w:rsid w:val="003B69D8"/>
    <w:rsid w:val="003C6FD8"/>
    <w:rsid w:val="003D1484"/>
    <w:rsid w:val="003D23B3"/>
    <w:rsid w:val="003D3E01"/>
    <w:rsid w:val="003D42B9"/>
    <w:rsid w:val="003D6098"/>
    <w:rsid w:val="003D7B6C"/>
    <w:rsid w:val="003E2217"/>
    <w:rsid w:val="003E222D"/>
    <w:rsid w:val="003E3FAE"/>
    <w:rsid w:val="003E6E56"/>
    <w:rsid w:val="003F12A8"/>
    <w:rsid w:val="003F56CD"/>
    <w:rsid w:val="004028B6"/>
    <w:rsid w:val="00402ED8"/>
    <w:rsid w:val="00406B7A"/>
    <w:rsid w:val="004108BB"/>
    <w:rsid w:val="00415B00"/>
    <w:rsid w:val="004164FF"/>
    <w:rsid w:val="00417F06"/>
    <w:rsid w:val="00417FC5"/>
    <w:rsid w:val="0042005B"/>
    <w:rsid w:val="00420E9A"/>
    <w:rsid w:val="004237BE"/>
    <w:rsid w:val="00425115"/>
    <w:rsid w:val="004268C8"/>
    <w:rsid w:val="00427C7D"/>
    <w:rsid w:val="004315DA"/>
    <w:rsid w:val="00432B17"/>
    <w:rsid w:val="004338E9"/>
    <w:rsid w:val="004374B3"/>
    <w:rsid w:val="00440523"/>
    <w:rsid w:val="00440700"/>
    <w:rsid w:val="00441BF4"/>
    <w:rsid w:val="00443EDC"/>
    <w:rsid w:val="004532C4"/>
    <w:rsid w:val="004537AF"/>
    <w:rsid w:val="004540A2"/>
    <w:rsid w:val="00454258"/>
    <w:rsid w:val="0045769F"/>
    <w:rsid w:val="00457D50"/>
    <w:rsid w:val="004630E4"/>
    <w:rsid w:val="0046702D"/>
    <w:rsid w:val="0047046B"/>
    <w:rsid w:val="00476D23"/>
    <w:rsid w:val="004809FC"/>
    <w:rsid w:val="004812CC"/>
    <w:rsid w:val="00483C12"/>
    <w:rsid w:val="004841EC"/>
    <w:rsid w:val="00486B72"/>
    <w:rsid w:val="00486BCB"/>
    <w:rsid w:val="0049161A"/>
    <w:rsid w:val="004A099A"/>
    <w:rsid w:val="004A1BD6"/>
    <w:rsid w:val="004A3864"/>
    <w:rsid w:val="004A6002"/>
    <w:rsid w:val="004B2C1C"/>
    <w:rsid w:val="004B30C3"/>
    <w:rsid w:val="004B3340"/>
    <w:rsid w:val="004B39D4"/>
    <w:rsid w:val="004B7E78"/>
    <w:rsid w:val="004C3C4B"/>
    <w:rsid w:val="004C5255"/>
    <w:rsid w:val="004C63E8"/>
    <w:rsid w:val="004D1478"/>
    <w:rsid w:val="004D4C58"/>
    <w:rsid w:val="004D5D46"/>
    <w:rsid w:val="004E08BA"/>
    <w:rsid w:val="004E2255"/>
    <w:rsid w:val="004E31C5"/>
    <w:rsid w:val="004E4293"/>
    <w:rsid w:val="004E667F"/>
    <w:rsid w:val="004F0D05"/>
    <w:rsid w:val="004F7934"/>
    <w:rsid w:val="005002B6"/>
    <w:rsid w:val="00500952"/>
    <w:rsid w:val="00503838"/>
    <w:rsid w:val="0050474C"/>
    <w:rsid w:val="00505F23"/>
    <w:rsid w:val="005073F8"/>
    <w:rsid w:val="00520A85"/>
    <w:rsid w:val="00521870"/>
    <w:rsid w:val="00533A10"/>
    <w:rsid w:val="0053588E"/>
    <w:rsid w:val="00535D9F"/>
    <w:rsid w:val="00537BD3"/>
    <w:rsid w:val="00540F9A"/>
    <w:rsid w:val="00541A67"/>
    <w:rsid w:val="00542A3B"/>
    <w:rsid w:val="005437E4"/>
    <w:rsid w:val="005440BA"/>
    <w:rsid w:val="00552699"/>
    <w:rsid w:val="0055350B"/>
    <w:rsid w:val="00553BCC"/>
    <w:rsid w:val="0055459F"/>
    <w:rsid w:val="00555BA8"/>
    <w:rsid w:val="00560D36"/>
    <w:rsid w:val="00562F27"/>
    <w:rsid w:val="005668FE"/>
    <w:rsid w:val="00566A75"/>
    <w:rsid w:val="0056734F"/>
    <w:rsid w:val="0057047C"/>
    <w:rsid w:val="00570A61"/>
    <w:rsid w:val="0057463B"/>
    <w:rsid w:val="00575248"/>
    <w:rsid w:val="005753B7"/>
    <w:rsid w:val="00583916"/>
    <w:rsid w:val="00586148"/>
    <w:rsid w:val="00586B42"/>
    <w:rsid w:val="005876E3"/>
    <w:rsid w:val="005926A9"/>
    <w:rsid w:val="00593347"/>
    <w:rsid w:val="005939C5"/>
    <w:rsid w:val="00596CC4"/>
    <w:rsid w:val="00597FD3"/>
    <w:rsid w:val="005A1C96"/>
    <w:rsid w:val="005B0DAC"/>
    <w:rsid w:val="005B49A9"/>
    <w:rsid w:val="005B58E0"/>
    <w:rsid w:val="005B6FBD"/>
    <w:rsid w:val="005C0FAF"/>
    <w:rsid w:val="005C2577"/>
    <w:rsid w:val="005D378D"/>
    <w:rsid w:val="005D6117"/>
    <w:rsid w:val="005E0400"/>
    <w:rsid w:val="005E1FC9"/>
    <w:rsid w:val="005E49C7"/>
    <w:rsid w:val="005E70AE"/>
    <w:rsid w:val="005F0530"/>
    <w:rsid w:val="005F0EC5"/>
    <w:rsid w:val="005F54CA"/>
    <w:rsid w:val="005F79DB"/>
    <w:rsid w:val="005F7E57"/>
    <w:rsid w:val="00600226"/>
    <w:rsid w:val="00600418"/>
    <w:rsid w:val="00607DDC"/>
    <w:rsid w:val="00610B4E"/>
    <w:rsid w:val="00613251"/>
    <w:rsid w:val="00616C27"/>
    <w:rsid w:val="006174D2"/>
    <w:rsid w:val="006213F7"/>
    <w:rsid w:val="00624FC3"/>
    <w:rsid w:val="00631B14"/>
    <w:rsid w:val="00632992"/>
    <w:rsid w:val="00633676"/>
    <w:rsid w:val="00634A2F"/>
    <w:rsid w:val="00637276"/>
    <w:rsid w:val="0064142E"/>
    <w:rsid w:val="00642C35"/>
    <w:rsid w:val="0064754C"/>
    <w:rsid w:val="0065072C"/>
    <w:rsid w:val="0065220C"/>
    <w:rsid w:val="00652F12"/>
    <w:rsid w:val="00657C44"/>
    <w:rsid w:val="00666573"/>
    <w:rsid w:val="0066795A"/>
    <w:rsid w:val="00680F03"/>
    <w:rsid w:val="00681DEC"/>
    <w:rsid w:val="00684837"/>
    <w:rsid w:val="00685C11"/>
    <w:rsid w:val="0069149E"/>
    <w:rsid w:val="0069786B"/>
    <w:rsid w:val="006A010A"/>
    <w:rsid w:val="006A020F"/>
    <w:rsid w:val="006A05CF"/>
    <w:rsid w:val="006A071A"/>
    <w:rsid w:val="006A07FA"/>
    <w:rsid w:val="006A2521"/>
    <w:rsid w:val="006A3581"/>
    <w:rsid w:val="006A610C"/>
    <w:rsid w:val="006A78F4"/>
    <w:rsid w:val="006A7B9C"/>
    <w:rsid w:val="006B223D"/>
    <w:rsid w:val="006B25EF"/>
    <w:rsid w:val="006B3696"/>
    <w:rsid w:val="006B4450"/>
    <w:rsid w:val="006B53FF"/>
    <w:rsid w:val="006B5450"/>
    <w:rsid w:val="006C282A"/>
    <w:rsid w:val="006C57A6"/>
    <w:rsid w:val="006C6E48"/>
    <w:rsid w:val="006C73DB"/>
    <w:rsid w:val="006D0DAF"/>
    <w:rsid w:val="006D4D5D"/>
    <w:rsid w:val="006E447C"/>
    <w:rsid w:val="006E53D4"/>
    <w:rsid w:val="006E585C"/>
    <w:rsid w:val="006E664E"/>
    <w:rsid w:val="006F0965"/>
    <w:rsid w:val="006F2C15"/>
    <w:rsid w:val="006F325A"/>
    <w:rsid w:val="006F3333"/>
    <w:rsid w:val="006F4488"/>
    <w:rsid w:val="00700293"/>
    <w:rsid w:val="007002ED"/>
    <w:rsid w:val="00700F12"/>
    <w:rsid w:val="007016EC"/>
    <w:rsid w:val="00702D9A"/>
    <w:rsid w:val="00704136"/>
    <w:rsid w:val="007041DD"/>
    <w:rsid w:val="007043A0"/>
    <w:rsid w:val="00712DCC"/>
    <w:rsid w:val="00712FB8"/>
    <w:rsid w:val="00716057"/>
    <w:rsid w:val="007161FB"/>
    <w:rsid w:val="007229B9"/>
    <w:rsid w:val="007233FA"/>
    <w:rsid w:val="00726813"/>
    <w:rsid w:val="007277E5"/>
    <w:rsid w:val="007306FA"/>
    <w:rsid w:val="00731CAC"/>
    <w:rsid w:val="0073629E"/>
    <w:rsid w:val="00740FA0"/>
    <w:rsid w:val="00741DED"/>
    <w:rsid w:val="007452ED"/>
    <w:rsid w:val="0074745F"/>
    <w:rsid w:val="00751997"/>
    <w:rsid w:val="00751C75"/>
    <w:rsid w:val="007534BF"/>
    <w:rsid w:val="007547F8"/>
    <w:rsid w:val="00757585"/>
    <w:rsid w:val="00760434"/>
    <w:rsid w:val="00764A37"/>
    <w:rsid w:val="00766D07"/>
    <w:rsid w:val="00767BCA"/>
    <w:rsid w:val="00781721"/>
    <w:rsid w:val="00781B21"/>
    <w:rsid w:val="00784491"/>
    <w:rsid w:val="00785FAE"/>
    <w:rsid w:val="0079238D"/>
    <w:rsid w:val="00794C05"/>
    <w:rsid w:val="00795F01"/>
    <w:rsid w:val="0079787C"/>
    <w:rsid w:val="007A33BC"/>
    <w:rsid w:val="007A4F83"/>
    <w:rsid w:val="007A5B86"/>
    <w:rsid w:val="007A6A68"/>
    <w:rsid w:val="007A6ED2"/>
    <w:rsid w:val="007B028F"/>
    <w:rsid w:val="007B4DCB"/>
    <w:rsid w:val="007C15D0"/>
    <w:rsid w:val="007E0388"/>
    <w:rsid w:val="007E38EB"/>
    <w:rsid w:val="007E61BB"/>
    <w:rsid w:val="007E6BE4"/>
    <w:rsid w:val="00800506"/>
    <w:rsid w:val="00803BE9"/>
    <w:rsid w:val="00804452"/>
    <w:rsid w:val="00810D42"/>
    <w:rsid w:val="00812866"/>
    <w:rsid w:val="00814AEF"/>
    <w:rsid w:val="0082059D"/>
    <w:rsid w:val="00826422"/>
    <w:rsid w:val="008303C3"/>
    <w:rsid w:val="008351F1"/>
    <w:rsid w:val="00835539"/>
    <w:rsid w:val="008371D9"/>
    <w:rsid w:val="008448F8"/>
    <w:rsid w:val="00847BDF"/>
    <w:rsid w:val="008839DB"/>
    <w:rsid w:val="0088471D"/>
    <w:rsid w:val="00884BAD"/>
    <w:rsid w:val="008858F1"/>
    <w:rsid w:val="00897923"/>
    <w:rsid w:val="008A16F1"/>
    <w:rsid w:val="008A4E8B"/>
    <w:rsid w:val="008A73EA"/>
    <w:rsid w:val="008B23B6"/>
    <w:rsid w:val="008B5783"/>
    <w:rsid w:val="008B724C"/>
    <w:rsid w:val="008C0C2A"/>
    <w:rsid w:val="008C3126"/>
    <w:rsid w:val="008C62BB"/>
    <w:rsid w:val="008C6F73"/>
    <w:rsid w:val="008D0E7F"/>
    <w:rsid w:val="008D6004"/>
    <w:rsid w:val="008D72C6"/>
    <w:rsid w:val="008E236D"/>
    <w:rsid w:val="008E4A0C"/>
    <w:rsid w:val="008E7575"/>
    <w:rsid w:val="008F10E5"/>
    <w:rsid w:val="008F405F"/>
    <w:rsid w:val="008F6AE5"/>
    <w:rsid w:val="008F6B74"/>
    <w:rsid w:val="00901AB1"/>
    <w:rsid w:val="00906CF8"/>
    <w:rsid w:val="00911962"/>
    <w:rsid w:val="00914904"/>
    <w:rsid w:val="0091541E"/>
    <w:rsid w:val="00915B71"/>
    <w:rsid w:val="00920721"/>
    <w:rsid w:val="00920ECC"/>
    <w:rsid w:val="00922919"/>
    <w:rsid w:val="00922990"/>
    <w:rsid w:val="00925F41"/>
    <w:rsid w:val="00930831"/>
    <w:rsid w:val="00930C33"/>
    <w:rsid w:val="00931741"/>
    <w:rsid w:val="0093273A"/>
    <w:rsid w:val="00943E4E"/>
    <w:rsid w:val="0094424C"/>
    <w:rsid w:val="00950C49"/>
    <w:rsid w:val="00951F53"/>
    <w:rsid w:val="0095362F"/>
    <w:rsid w:val="00960D67"/>
    <w:rsid w:val="00963896"/>
    <w:rsid w:val="0097193E"/>
    <w:rsid w:val="0097234E"/>
    <w:rsid w:val="00973103"/>
    <w:rsid w:val="00973AD4"/>
    <w:rsid w:val="00976AA4"/>
    <w:rsid w:val="009823E4"/>
    <w:rsid w:val="00982680"/>
    <w:rsid w:val="00985B8E"/>
    <w:rsid w:val="00992373"/>
    <w:rsid w:val="009972E3"/>
    <w:rsid w:val="009A21A3"/>
    <w:rsid w:val="009B0BC8"/>
    <w:rsid w:val="009B1E01"/>
    <w:rsid w:val="009B382F"/>
    <w:rsid w:val="009B575D"/>
    <w:rsid w:val="009B592D"/>
    <w:rsid w:val="009D0893"/>
    <w:rsid w:val="009D1A39"/>
    <w:rsid w:val="009D7917"/>
    <w:rsid w:val="009E4ABD"/>
    <w:rsid w:val="009E4BFD"/>
    <w:rsid w:val="009E62BC"/>
    <w:rsid w:val="009E66F1"/>
    <w:rsid w:val="009E6CDE"/>
    <w:rsid w:val="009F00C9"/>
    <w:rsid w:val="009F37F5"/>
    <w:rsid w:val="009F53E6"/>
    <w:rsid w:val="009F615F"/>
    <w:rsid w:val="009F7495"/>
    <w:rsid w:val="00A002B6"/>
    <w:rsid w:val="00A01A69"/>
    <w:rsid w:val="00A02C42"/>
    <w:rsid w:val="00A04035"/>
    <w:rsid w:val="00A064E1"/>
    <w:rsid w:val="00A23902"/>
    <w:rsid w:val="00A250B8"/>
    <w:rsid w:val="00A3177E"/>
    <w:rsid w:val="00A34491"/>
    <w:rsid w:val="00A34D57"/>
    <w:rsid w:val="00A34F56"/>
    <w:rsid w:val="00A379CB"/>
    <w:rsid w:val="00A412F7"/>
    <w:rsid w:val="00A41DE9"/>
    <w:rsid w:val="00A43DB0"/>
    <w:rsid w:val="00A46016"/>
    <w:rsid w:val="00A51577"/>
    <w:rsid w:val="00A52165"/>
    <w:rsid w:val="00A52DF2"/>
    <w:rsid w:val="00A5682D"/>
    <w:rsid w:val="00A63A6F"/>
    <w:rsid w:val="00A64BCB"/>
    <w:rsid w:val="00A73E1D"/>
    <w:rsid w:val="00A7456C"/>
    <w:rsid w:val="00A75BFF"/>
    <w:rsid w:val="00A75E6E"/>
    <w:rsid w:val="00A75FED"/>
    <w:rsid w:val="00A76161"/>
    <w:rsid w:val="00A772AC"/>
    <w:rsid w:val="00A81C02"/>
    <w:rsid w:val="00A8267F"/>
    <w:rsid w:val="00A829F3"/>
    <w:rsid w:val="00A83EE4"/>
    <w:rsid w:val="00A86124"/>
    <w:rsid w:val="00A87AD9"/>
    <w:rsid w:val="00A9295C"/>
    <w:rsid w:val="00A92EB2"/>
    <w:rsid w:val="00A938F4"/>
    <w:rsid w:val="00A94550"/>
    <w:rsid w:val="00A97EEF"/>
    <w:rsid w:val="00AA127A"/>
    <w:rsid w:val="00AA33CF"/>
    <w:rsid w:val="00AA55A0"/>
    <w:rsid w:val="00AA63F1"/>
    <w:rsid w:val="00AA669D"/>
    <w:rsid w:val="00AA6995"/>
    <w:rsid w:val="00AA7579"/>
    <w:rsid w:val="00AB09B1"/>
    <w:rsid w:val="00AB6841"/>
    <w:rsid w:val="00AB7EA1"/>
    <w:rsid w:val="00AC1079"/>
    <w:rsid w:val="00AC58AA"/>
    <w:rsid w:val="00AC5A6F"/>
    <w:rsid w:val="00AD43E5"/>
    <w:rsid w:val="00AD6B78"/>
    <w:rsid w:val="00AD7173"/>
    <w:rsid w:val="00AE2E42"/>
    <w:rsid w:val="00AE3F5D"/>
    <w:rsid w:val="00AE52D6"/>
    <w:rsid w:val="00AE6DAB"/>
    <w:rsid w:val="00AF4DFC"/>
    <w:rsid w:val="00AF5A44"/>
    <w:rsid w:val="00B016D8"/>
    <w:rsid w:val="00B0530B"/>
    <w:rsid w:val="00B075D1"/>
    <w:rsid w:val="00B10C71"/>
    <w:rsid w:val="00B10D12"/>
    <w:rsid w:val="00B13FFF"/>
    <w:rsid w:val="00B14022"/>
    <w:rsid w:val="00B2230D"/>
    <w:rsid w:val="00B23BF3"/>
    <w:rsid w:val="00B26354"/>
    <w:rsid w:val="00B30D32"/>
    <w:rsid w:val="00B34CBD"/>
    <w:rsid w:val="00B361AA"/>
    <w:rsid w:val="00B37954"/>
    <w:rsid w:val="00B42657"/>
    <w:rsid w:val="00B45266"/>
    <w:rsid w:val="00B4645F"/>
    <w:rsid w:val="00B50600"/>
    <w:rsid w:val="00B5259D"/>
    <w:rsid w:val="00B531B0"/>
    <w:rsid w:val="00B5619A"/>
    <w:rsid w:val="00B610C7"/>
    <w:rsid w:val="00B624F0"/>
    <w:rsid w:val="00B64929"/>
    <w:rsid w:val="00B70092"/>
    <w:rsid w:val="00B70AA5"/>
    <w:rsid w:val="00B74974"/>
    <w:rsid w:val="00B762B0"/>
    <w:rsid w:val="00B84610"/>
    <w:rsid w:val="00B86DBB"/>
    <w:rsid w:val="00B904A1"/>
    <w:rsid w:val="00B9053C"/>
    <w:rsid w:val="00BA0E5F"/>
    <w:rsid w:val="00BA1609"/>
    <w:rsid w:val="00BA1FF6"/>
    <w:rsid w:val="00BA4240"/>
    <w:rsid w:val="00BA56EE"/>
    <w:rsid w:val="00BA762B"/>
    <w:rsid w:val="00BB6931"/>
    <w:rsid w:val="00BC2B5E"/>
    <w:rsid w:val="00BC759E"/>
    <w:rsid w:val="00BD6C3A"/>
    <w:rsid w:val="00BD7DA5"/>
    <w:rsid w:val="00BE0C8C"/>
    <w:rsid w:val="00BE2044"/>
    <w:rsid w:val="00BE21E8"/>
    <w:rsid w:val="00BE361C"/>
    <w:rsid w:val="00BE3C75"/>
    <w:rsid w:val="00BE4574"/>
    <w:rsid w:val="00BE5B15"/>
    <w:rsid w:val="00BE7139"/>
    <w:rsid w:val="00C02E7D"/>
    <w:rsid w:val="00C0678F"/>
    <w:rsid w:val="00C10729"/>
    <w:rsid w:val="00C113BD"/>
    <w:rsid w:val="00C11FEF"/>
    <w:rsid w:val="00C22C55"/>
    <w:rsid w:val="00C23338"/>
    <w:rsid w:val="00C23688"/>
    <w:rsid w:val="00C32A62"/>
    <w:rsid w:val="00C37BE1"/>
    <w:rsid w:val="00C421A2"/>
    <w:rsid w:val="00C42D4D"/>
    <w:rsid w:val="00C44BF6"/>
    <w:rsid w:val="00C4580D"/>
    <w:rsid w:val="00C4762C"/>
    <w:rsid w:val="00C4779C"/>
    <w:rsid w:val="00C52B3C"/>
    <w:rsid w:val="00C5443F"/>
    <w:rsid w:val="00C54AEE"/>
    <w:rsid w:val="00C55F23"/>
    <w:rsid w:val="00C60902"/>
    <w:rsid w:val="00C6179E"/>
    <w:rsid w:val="00C62EAE"/>
    <w:rsid w:val="00C643E6"/>
    <w:rsid w:val="00C66B74"/>
    <w:rsid w:val="00C678F6"/>
    <w:rsid w:val="00C702D6"/>
    <w:rsid w:val="00C7089B"/>
    <w:rsid w:val="00C71095"/>
    <w:rsid w:val="00C714FA"/>
    <w:rsid w:val="00C72B8F"/>
    <w:rsid w:val="00C75396"/>
    <w:rsid w:val="00C75B8A"/>
    <w:rsid w:val="00C75E6D"/>
    <w:rsid w:val="00C76FA3"/>
    <w:rsid w:val="00C8593D"/>
    <w:rsid w:val="00C85C2E"/>
    <w:rsid w:val="00C87D80"/>
    <w:rsid w:val="00C95A21"/>
    <w:rsid w:val="00C95CC6"/>
    <w:rsid w:val="00C966FE"/>
    <w:rsid w:val="00C96773"/>
    <w:rsid w:val="00C974D0"/>
    <w:rsid w:val="00CA19A1"/>
    <w:rsid w:val="00CA2175"/>
    <w:rsid w:val="00CA247A"/>
    <w:rsid w:val="00CA393C"/>
    <w:rsid w:val="00CC002C"/>
    <w:rsid w:val="00CC079A"/>
    <w:rsid w:val="00CC16B7"/>
    <w:rsid w:val="00CC5538"/>
    <w:rsid w:val="00CC63D8"/>
    <w:rsid w:val="00CC6E3C"/>
    <w:rsid w:val="00CD09BE"/>
    <w:rsid w:val="00CD6645"/>
    <w:rsid w:val="00CE30F0"/>
    <w:rsid w:val="00CE4762"/>
    <w:rsid w:val="00CE6689"/>
    <w:rsid w:val="00CE75AE"/>
    <w:rsid w:val="00CF1645"/>
    <w:rsid w:val="00CF2979"/>
    <w:rsid w:val="00CF3116"/>
    <w:rsid w:val="00CF616A"/>
    <w:rsid w:val="00CF6C9C"/>
    <w:rsid w:val="00D000BF"/>
    <w:rsid w:val="00D004F0"/>
    <w:rsid w:val="00D01811"/>
    <w:rsid w:val="00D01C43"/>
    <w:rsid w:val="00D03695"/>
    <w:rsid w:val="00D03F3A"/>
    <w:rsid w:val="00D04910"/>
    <w:rsid w:val="00D078D3"/>
    <w:rsid w:val="00D102B8"/>
    <w:rsid w:val="00D16859"/>
    <w:rsid w:val="00D1791E"/>
    <w:rsid w:val="00D2437D"/>
    <w:rsid w:val="00D30840"/>
    <w:rsid w:val="00D3154F"/>
    <w:rsid w:val="00D339D6"/>
    <w:rsid w:val="00D37E70"/>
    <w:rsid w:val="00D414E4"/>
    <w:rsid w:val="00D43339"/>
    <w:rsid w:val="00D47D8E"/>
    <w:rsid w:val="00D55571"/>
    <w:rsid w:val="00D55755"/>
    <w:rsid w:val="00D56B53"/>
    <w:rsid w:val="00D5769F"/>
    <w:rsid w:val="00D62F60"/>
    <w:rsid w:val="00D640A7"/>
    <w:rsid w:val="00D74598"/>
    <w:rsid w:val="00D75F5E"/>
    <w:rsid w:val="00D827D3"/>
    <w:rsid w:val="00D82EBD"/>
    <w:rsid w:val="00D839BF"/>
    <w:rsid w:val="00D86733"/>
    <w:rsid w:val="00D92A7F"/>
    <w:rsid w:val="00D92B9F"/>
    <w:rsid w:val="00D93A56"/>
    <w:rsid w:val="00D95C49"/>
    <w:rsid w:val="00D96367"/>
    <w:rsid w:val="00DA000B"/>
    <w:rsid w:val="00DA2284"/>
    <w:rsid w:val="00DA6A2C"/>
    <w:rsid w:val="00DA73C6"/>
    <w:rsid w:val="00DB0D72"/>
    <w:rsid w:val="00DB2805"/>
    <w:rsid w:val="00DB2E15"/>
    <w:rsid w:val="00DC073C"/>
    <w:rsid w:val="00DC31C0"/>
    <w:rsid w:val="00DC3A7A"/>
    <w:rsid w:val="00DC5DD6"/>
    <w:rsid w:val="00DC6AC8"/>
    <w:rsid w:val="00DD1AF7"/>
    <w:rsid w:val="00DD36DD"/>
    <w:rsid w:val="00DD487B"/>
    <w:rsid w:val="00DD6E69"/>
    <w:rsid w:val="00DE2197"/>
    <w:rsid w:val="00DE35EE"/>
    <w:rsid w:val="00DE50AA"/>
    <w:rsid w:val="00DE566B"/>
    <w:rsid w:val="00DE57C6"/>
    <w:rsid w:val="00DE6838"/>
    <w:rsid w:val="00DE6A78"/>
    <w:rsid w:val="00DE7B16"/>
    <w:rsid w:val="00DF2572"/>
    <w:rsid w:val="00DF7F02"/>
    <w:rsid w:val="00E0464E"/>
    <w:rsid w:val="00E06ABF"/>
    <w:rsid w:val="00E1187C"/>
    <w:rsid w:val="00E14781"/>
    <w:rsid w:val="00E1785E"/>
    <w:rsid w:val="00E22B23"/>
    <w:rsid w:val="00E22D64"/>
    <w:rsid w:val="00E25912"/>
    <w:rsid w:val="00E2792A"/>
    <w:rsid w:val="00E303E1"/>
    <w:rsid w:val="00E30491"/>
    <w:rsid w:val="00E32245"/>
    <w:rsid w:val="00E3226A"/>
    <w:rsid w:val="00E3372F"/>
    <w:rsid w:val="00E33FB8"/>
    <w:rsid w:val="00E35CF7"/>
    <w:rsid w:val="00E41CBE"/>
    <w:rsid w:val="00E41DDF"/>
    <w:rsid w:val="00E4513C"/>
    <w:rsid w:val="00E45CF4"/>
    <w:rsid w:val="00E560DA"/>
    <w:rsid w:val="00E60955"/>
    <w:rsid w:val="00E61D40"/>
    <w:rsid w:val="00E636CD"/>
    <w:rsid w:val="00E67302"/>
    <w:rsid w:val="00E70707"/>
    <w:rsid w:val="00E723F8"/>
    <w:rsid w:val="00E76C15"/>
    <w:rsid w:val="00E864C4"/>
    <w:rsid w:val="00E87E4B"/>
    <w:rsid w:val="00E91258"/>
    <w:rsid w:val="00EA1FD3"/>
    <w:rsid w:val="00EA3A6F"/>
    <w:rsid w:val="00EA4A0F"/>
    <w:rsid w:val="00EA53DA"/>
    <w:rsid w:val="00EB0C6B"/>
    <w:rsid w:val="00EC032B"/>
    <w:rsid w:val="00EC389A"/>
    <w:rsid w:val="00EC4B9C"/>
    <w:rsid w:val="00EC675C"/>
    <w:rsid w:val="00EC78C9"/>
    <w:rsid w:val="00ED0C5F"/>
    <w:rsid w:val="00ED33A7"/>
    <w:rsid w:val="00ED68AE"/>
    <w:rsid w:val="00EE0180"/>
    <w:rsid w:val="00EE2319"/>
    <w:rsid w:val="00EE33E2"/>
    <w:rsid w:val="00EE69F2"/>
    <w:rsid w:val="00EE7CE2"/>
    <w:rsid w:val="00F0044F"/>
    <w:rsid w:val="00F00CD7"/>
    <w:rsid w:val="00F03A53"/>
    <w:rsid w:val="00F10F3F"/>
    <w:rsid w:val="00F14F2B"/>
    <w:rsid w:val="00F16C21"/>
    <w:rsid w:val="00F17B2C"/>
    <w:rsid w:val="00F17CD1"/>
    <w:rsid w:val="00F215E6"/>
    <w:rsid w:val="00F23FFC"/>
    <w:rsid w:val="00F24EA0"/>
    <w:rsid w:val="00F31704"/>
    <w:rsid w:val="00F32171"/>
    <w:rsid w:val="00F351EA"/>
    <w:rsid w:val="00F35972"/>
    <w:rsid w:val="00F36241"/>
    <w:rsid w:val="00F47912"/>
    <w:rsid w:val="00F47B6D"/>
    <w:rsid w:val="00F527D5"/>
    <w:rsid w:val="00F5473C"/>
    <w:rsid w:val="00F60BF6"/>
    <w:rsid w:val="00F60C47"/>
    <w:rsid w:val="00F61846"/>
    <w:rsid w:val="00F64FE2"/>
    <w:rsid w:val="00F7356E"/>
    <w:rsid w:val="00F83038"/>
    <w:rsid w:val="00F84854"/>
    <w:rsid w:val="00F86191"/>
    <w:rsid w:val="00F879D3"/>
    <w:rsid w:val="00F908BD"/>
    <w:rsid w:val="00F94600"/>
    <w:rsid w:val="00F95C89"/>
    <w:rsid w:val="00F9661A"/>
    <w:rsid w:val="00F96CB5"/>
    <w:rsid w:val="00F97CA7"/>
    <w:rsid w:val="00FA1810"/>
    <w:rsid w:val="00FA1922"/>
    <w:rsid w:val="00FA23D4"/>
    <w:rsid w:val="00FA2D85"/>
    <w:rsid w:val="00FB0D20"/>
    <w:rsid w:val="00FB5A30"/>
    <w:rsid w:val="00FC074B"/>
    <w:rsid w:val="00FC1881"/>
    <w:rsid w:val="00FC4062"/>
    <w:rsid w:val="00FC73E3"/>
    <w:rsid w:val="00FD0F6D"/>
    <w:rsid w:val="00FD2EAE"/>
    <w:rsid w:val="00FD551A"/>
    <w:rsid w:val="00FE30B2"/>
    <w:rsid w:val="00FE3EF1"/>
    <w:rsid w:val="00FE40C9"/>
    <w:rsid w:val="00FE52FD"/>
    <w:rsid w:val="00FF11A5"/>
    <w:rsid w:val="00FF5671"/>
    <w:rsid w:val="00FF5E11"/>
    <w:rsid w:val="00FF6C0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519B67"/>
  <w15:chartTrackingRefBased/>
  <w15:docId w15:val="{7E802812-6EAD-4EF9-B984-4C10ECED60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D05D3"/>
    <w:pPr>
      <w:overflowPunct w:val="0"/>
      <w:autoSpaceDE w:val="0"/>
      <w:autoSpaceDN w:val="0"/>
      <w:adjustRightInd w:val="0"/>
      <w:spacing w:after="180"/>
      <w:textAlignment w:val="baseline"/>
    </w:pPr>
    <w:rPr>
      <w:rFonts w:ascii="Times New Roman" w:eastAsia="新細明體" w:hAnsi="Times New Roman" w:cs="Times New Roman"/>
      <w:kern w:val="0"/>
      <w:sz w:val="20"/>
      <w:szCs w:val="20"/>
      <w:lang w:val="en-GB"/>
    </w:rPr>
  </w:style>
  <w:style w:type="paragraph" w:styleId="1">
    <w:name w:val="heading 1"/>
    <w:aliases w:val="H1"/>
    <w:next w:val="a0"/>
    <w:link w:val="10"/>
    <w:qFormat/>
    <w:rsid w:val="000D05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新細明體" w:hAnsi="Arial" w:cs="Times New Roman"/>
      <w:kern w:val="0"/>
      <w:sz w:val="36"/>
      <w:szCs w:val="20"/>
      <w:lang w:val="en-GB"/>
    </w:rPr>
  </w:style>
  <w:style w:type="paragraph" w:styleId="2">
    <w:name w:val="heading 2"/>
    <w:aliases w:val="Head2A,2,H2,h2,DO NOT USE_h2,h21,UNDERRUBRIK 1-2,2nd level,†berschrift 2"/>
    <w:basedOn w:val="1"/>
    <w:next w:val="a0"/>
    <w:link w:val="20"/>
    <w:qFormat/>
    <w:rsid w:val="000D05D3"/>
    <w:pPr>
      <w:pBdr>
        <w:top w:val="none" w:sz="0" w:space="0" w:color="auto"/>
      </w:pBdr>
      <w:spacing w:before="180"/>
      <w:outlineLvl w:val="1"/>
    </w:pPr>
    <w:rPr>
      <w:sz w:val="32"/>
    </w:rPr>
  </w:style>
  <w:style w:type="paragraph" w:styleId="3">
    <w:name w:val="heading 3"/>
    <w:aliases w:val="Underrubrik2,H3,h3,no break,3,Memo Heading 3,Heading 3 Char,Heading 3 Char1 Char,Heading 3 Char Char Char,Heading 3 Char1 Char Char Char,Heading 3 Char Char Char Char Char,Heading 3 Char Char1 Char,Heading 3 Char2 Char,0H,l3,list 3,Head 3,1.1.1,31"/>
    <w:basedOn w:val="2"/>
    <w:next w:val="a0"/>
    <w:link w:val="30"/>
    <w:qFormat/>
    <w:rsid w:val="000D05D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no,break,4H,Head4,41,42,43,411,421,44,412,422,45,413"/>
    <w:basedOn w:val="3"/>
    <w:next w:val="a0"/>
    <w:link w:val="40"/>
    <w:qFormat/>
    <w:rsid w:val="000D05D3"/>
    <w:pPr>
      <w:ind w:left="1418" w:hanging="1418"/>
      <w:outlineLvl w:val="3"/>
    </w:pPr>
    <w:rPr>
      <w:sz w:val="24"/>
      <w:lang w:eastAsia="x-none"/>
    </w:rPr>
  </w:style>
  <w:style w:type="paragraph" w:styleId="5">
    <w:name w:val="heading 5"/>
    <w:aliases w:val="h5,Heading5"/>
    <w:basedOn w:val="4"/>
    <w:next w:val="a0"/>
    <w:link w:val="50"/>
    <w:qFormat/>
    <w:rsid w:val="000D05D3"/>
    <w:pPr>
      <w:ind w:left="1701" w:hanging="1701"/>
      <w:outlineLvl w:val="4"/>
    </w:pPr>
    <w:rPr>
      <w:sz w:val="22"/>
    </w:rPr>
  </w:style>
  <w:style w:type="paragraph" w:styleId="6">
    <w:name w:val="heading 6"/>
    <w:basedOn w:val="H6"/>
    <w:next w:val="a0"/>
    <w:link w:val="60"/>
    <w:qFormat/>
    <w:rsid w:val="000D05D3"/>
    <w:pPr>
      <w:outlineLvl w:val="5"/>
    </w:pPr>
  </w:style>
  <w:style w:type="paragraph" w:styleId="7">
    <w:name w:val="heading 7"/>
    <w:basedOn w:val="H6"/>
    <w:next w:val="a0"/>
    <w:link w:val="70"/>
    <w:qFormat/>
    <w:rsid w:val="000D05D3"/>
    <w:pPr>
      <w:outlineLvl w:val="6"/>
    </w:pPr>
  </w:style>
  <w:style w:type="paragraph" w:styleId="8">
    <w:name w:val="heading 8"/>
    <w:basedOn w:val="1"/>
    <w:next w:val="a0"/>
    <w:link w:val="80"/>
    <w:qFormat/>
    <w:rsid w:val="000D05D3"/>
    <w:pPr>
      <w:ind w:left="0" w:firstLine="0"/>
      <w:outlineLvl w:val="7"/>
    </w:pPr>
  </w:style>
  <w:style w:type="paragraph" w:styleId="9">
    <w:name w:val="heading 9"/>
    <w:basedOn w:val="8"/>
    <w:next w:val="a0"/>
    <w:link w:val="90"/>
    <w:qFormat/>
    <w:rsid w:val="000D05D3"/>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basedOn w:val="a0"/>
    <w:link w:val="a5"/>
    <w:unhideWhenUsed/>
    <w:rsid w:val="000D05D3"/>
    <w:pPr>
      <w:tabs>
        <w:tab w:val="center" w:pos="4153"/>
        <w:tab w:val="right" w:pos="8306"/>
      </w:tabs>
      <w:snapToGrid w:val="0"/>
    </w:p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1"/>
    <w:link w:val="a4"/>
    <w:rsid w:val="000D05D3"/>
    <w:rPr>
      <w:sz w:val="20"/>
      <w:szCs w:val="20"/>
    </w:rPr>
  </w:style>
  <w:style w:type="paragraph" w:styleId="a6">
    <w:name w:val="footer"/>
    <w:basedOn w:val="a0"/>
    <w:link w:val="a7"/>
    <w:unhideWhenUsed/>
    <w:rsid w:val="000D05D3"/>
    <w:pPr>
      <w:tabs>
        <w:tab w:val="center" w:pos="4153"/>
        <w:tab w:val="right" w:pos="8306"/>
      </w:tabs>
      <w:snapToGrid w:val="0"/>
    </w:pPr>
  </w:style>
  <w:style w:type="character" w:customStyle="1" w:styleId="a7">
    <w:name w:val="頁尾 字元"/>
    <w:basedOn w:val="a1"/>
    <w:link w:val="a6"/>
    <w:uiPriority w:val="99"/>
    <w:rsid w:val="000D05D3"/>
    <w:rPr>
      <w:sz w:val="20"/>
      <w:szCs w:val="20"/>
    </w:rPr>
  </w:style>
  <w:style w:type="character" w:customStyle="1" w:styleId="10">
    <w:name w:val="標題 1 字元"/>
    <w:aliases w:val="H1 字元"/>
    <w:basedOn w:val="a1"/>
    <w:link w:val="1"/>
    <w:rsid w:val="000D05D3"/>
    <w:rPr>
      <w:rFonts w:ascii="Arial" w:eastAsia="新細明體" w:hAnsi="Arial" w:cs="Times New Roman"/>
      <w:kern w:val="0"/>
      <w:sz w:val="36"/>
      <w:szCs w:val="20"/>
      <w:lang w:val="en-GB"/>
    </w:rPr>
  </w:style>
  <w:style w:type="character" w:customStyle="1" w:styleId="20">
    <w:name w:val="標題 2 字元"/>
    <w:aliases w:val="Head2A 字元,2 字元,H2 字元,h2 字元,DO NOT USE_h2 字元,h21 字元,UNDERRUBRIK 1-2 字元,2nd level 字元,†berschrift 2 字元"/>
    <w:basedOn w:val="a1"/>
    <w:link w:val="2"/>
    <w:rsid w:val="000D05D3"/>
    <w:rPr>
      <w:rFonts w:ascii="Arial" w:eastAsia="新細明體" w:hAnsi="Arial" w:cs="Times New Roman"/>
      <w:kern w:val="0"/>
      <w:sz w:val="32"/>
      <w:szCs w:val="20"/>
      <w:lang w:val="en-GB"/>
    </w:rPr>
  </w:style>
  <w:style w:type="character" w:customStyle="1" w:styleId="30">
    <w:name w:val="標題 3 字元"/>
    <w:aliases w:val="Underrubrik2 字元,H3 字元,h3 字元,no break 字元,3 字元,Memo Heading 3 字元,Heading 3 Char 字元,Heading 3 Char1 Char 字元,Heading 3 Char Char Char 字元,Heading 3 Char1 Char Char Char 字元,Heading 3 Char Char Char Char Char 字元,Heading 3 Char Char1 Char 字元,0H 字元,l3 字元"/>
    <w:basedOn w:val="a1"/>
    <w:link w:val="3"/>
    <w:rsid w:val="000D05D3"/>
    <w:rPr>
      <w:rFonts w:ascii="Arial" w:eastAsia="新細明體" w:hAnsi="Arial" w:cs="Times New Roman"/>
      <w:kern w:val="0"/>
      <w:sz w:val="28"/>
      <w:szCs w:val="20"/>
      <w:lang w:val="en-GB"/>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basedOn w:val="a1"/>
    <w:link w:val="4"/>
    <w:rsid w:val="000D05D3"/>
    <w:rPr>
      <w:rFonts w:ascii="Arial" w:eastAsia="新細明體" w:hAnsi="Arial" w:cs="Times New Roman"/>
      <w:kern w:val="0"/>
      <w:szCs w:val="20"/>
      <w:lang w:val="en-GB" w:eastAsia="x-none"/>
    </w:rPr>
  </w:style>
  <w:style w:type="character" w:customStyle="1" w:styleId="50">
    <w:name w:val="標題 5 字元"/>
    <w:aliases w:val="h5 字元,Heading5 字元"/>
    <w:basedOn w:val="a1"/>
    <w:link w:val="5"/>
    <w:rsid w:val="000D05D3"/>
    <w:rPr>
      <w:rFonts w:ascii="Arial" w:eastAsia="新細明體" w:hAnsi="Arial" w:cs="Times New Roman"/>
      <w:kern w:val="0"/>
      <w:sz w:val="22"/>
      <w:szCs w:val="20"/>
      <w:lang w:val="en-GB" w:eastAsia="x-none"/>
    </w:rPr>
  </w:style>
  <w:style w:type="character" w:customStyle="1" w:styleId="60">
    <w:name w:val="標題 6 字元"/>
    <w:basedOn w:val="a1"/>
    <w:link w:val="6"/>
    <w:rsid w:val="000D05D3"/>
    <w:rPr>
      <w:rFonts w:ascii="Arial" w:eastAsia="新細明體" w:hAnsi="Arial" w:cs="Times New Roman"/>
      <w:kern w:val="0"/>
      <w:sz w:val="20"/>
      <w:szCs w:val="20"/>
      <w:lang w:val="en-GB" w:eastAsia="x-none"/>
    </w:rPr>
  </w:style>
  <w:style w:type="character" w:customStyle="1" w:styleId="70">
    <w:name w:val="標題 7 字元"/>
    <w:basedOn w:val="a1"/>
    <w:link w:val="7"/>
    <w:rsid w:val="000D05D3"/>
    <w:rPr>
      <w:rFonts w:ascii="Arial" w:eastAsia="新細明體" w:hAnsi="Arial" w:cs="Times New Roman"/>
      <w:kern w:val="0"/>
      <w:sz w:val="20"/>
      <w:szCs w:val="20"/>
      <w:lang w:val="en-GB" w:eastAsia="x-none"/>
    </w:rPr>
  </w:style>
  <w:style w:type="character" w:customStyle="1" w:styleId="80">
    <w:name w:val="標題 8 字元"/>
    <w:basedOn w:val="a1"/>
    <w:link w:val="8"/>
    <w:rsid w:val="000D05D3"/>
    <w:rPr>
      <w:rFonts w:ascii="Arial" w:eastAsia="新細明體" w:hAnsi="Arial" w:cs="Times New Roman"/>
      <w:kern w:val="0"/>
      <w:sz w:val="36"/>
      <w:szCs w:val="20"/>
      <w:lang w:val="en-GB"/>
    </w:rPr>
  </w:style>
  <w:style w:type="character" w:customStyle="1" w:styleId="90">
    <w:name w:val="標題 9 字元"/>
    <w:basedOn w:val="a1"/>
    <w:link w:val="9"/>
    <w:rsid w:val="000D05D3"/>
    <w:rPr>
      <w:rFonts w:ascii="Arial" w:eastAsia="新細明體" w:hAnsi="Arial" w:cs="Times New Roman"/>
      <w:kern w:val="0"/>
      <w:sz w:val="36"/>
      <w:szCs w:val="20"/>
      <w:lang w:val="en-GB"/>
    </w:rPr>
  </w:style>
  <w:style w:type="paragraph" w:customStyle="1" w:styleId="H6">
    <w:name w:val="H6"/>
    <w:basedOn w:val="5"/>
    <w:next w:val="a0"/>
    <w:rsid w:val="000D05D3"/>
    <w:pPr>
      <w:ind w:left="1985" w:hanging="1985"/>
      <w:outlineLvl w:val="9"/>
    </w:pPr>
    <w:rPr>
      <w:sz w:val="20"/>
    </w:rPr>
  </w:style>
  <w:style w:type="paragraph" w:styleId="81">
    <w:name w:val="toc 8"/>
    <w:basedOn w:val="11"/>
    <w:semiHidden/>
    <w:rsid w:val="000D05D3"/>
    <w:pPr>
      <w:spacing w:before="180"/>
      <w:ind w:left="2693" w:hanging="2693"/>
    </w:pPr>
    <w:rPr>
      <w:b/>
    </w:rPr>
  </w:style>
  <w:style w:type="paragraph" w:styleId="11">
    <w:name w:val="toc 1"/>
    <w:semiHidden/>
    <w:rsid w:val="000D05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新細明體" w:hAnsi="Times New Roman" w:cs="Times New Roman"/>
      <w:noProof/>
      <w:kern w:val="0"/>
      <w:sz w:val="22"/>
      <w:szCs w:val="20"/>
    </w:rPr>
  </w:style>
  <w:style w:type="paragraph" w:customStyle="1" w:styleId="ZT">
    <w:name w:val="ZT"/>
    <w:rsid w:val="000D05D3"/>
    <w:pPr>
      <w:framePr w:wrap="notBeside" w:hAnchor="margin" w:yAlign="center"/>
      <w:widowControl w:val="0"/>
      <w:overflowPunct w:val="0"/>
      <w:autoSpaceDE w:val="0"/>
      <w:autoSpaceDN w:val="0"/>
      <w:adjustRightInd w:val="0"/>
      <w:spacing w:line="240" w:lineRule="atLeast"/>
      <w:jc w:val="right"/>
      <w:textAlignment w:val="baseline"/>
    </w:pPr>
    <w:rPr>
      <w:rFonts w:ascii="Arial" w:eastAsia="新細明體" w:hAnsi="Arial" w:cs="Times New Roman"/>
      <w:b/>
      <w:kern w:val="0"/>
      <w:sz w:val="34"/>
      <w:szCs w:val="20"/>
      <w:lang w:val="en-GB"/>
    </w:rPr>
  </w:style>
  <w:style w:type="paragraph" w:styleId="51">
    <w:name w:val="toc 5"/>
    <w:basedOn w:val="41"/>
    <w:semiHidden/>
    <w:rsid w:val="000D05D3"/>
    <w:pPr>
      <w:ind w:left="1701" w:hanging="1701"/>
    </w:pPr>
  </w:style>
  <w:style w:type="paragraph" w:styleId="41">
    <w:name w:val="toc 4"/>
    <w:basedOn w:val="31"/>
    <w:semiHidden/>
    <w:rsid w:val="000D05D3"/>
    <w:pPr>
      <w:ind w:left="1418" w:hanging="1418"/>
    </w:pPr>
  </w:style>
  <w:style w:type="paragraph" w:styleId="31">
    <w:name w:val="toc 3"/>
    <w:basedOn w:val="21"/>
    <w:semiHidden/>
    <w:rsid w:val="000D05D3"/>
    <w:pPr>
      <w:ind w:left="1134" w:hanging="1134"/>
    </w:pPr>
  </w:style>
  <w:style w:type="paragraph" w:styleId="21">
    <w:name w:val="toc 2"/>
    <w:basedOn w:val="11"/>
    <w:semiHidden/>
    <w:rsid w:val="000D05D3"/>
    <w:pPr>
      <w:keepNext w:val="0"/>
      <w:spacing w:before="0"/>
      <w:ind w:left="851" w:hanging="851"/>
    </w:pPr>
    <w:rPr>
      <w:sz w:val="20"/>
    </w:rPr>
  </w:style>
  <w:style w:type="paragraph" w:styleId="22">
    <w:name w:val="index 2"/>
    <w:basedOn w:val="12"/>
    <w:semiHidden/>
    <w:rsid w:val="000D05D3"/>
    <w:pPr>
      <w:ind w:left="284"/>
    </w:pPr>
  </w:style>
  <w:style w:type="paragraph" w:styleId="12">
    <w:name w:val="index 1"/>
    <w:basedOn w:val="a0"/>
    <w:semiHidden/>
    <w:rsid w:val="000D05D3"/>
    <w:pPr>
      <w:keepLines/>
      <w:spacing w:after="0"/>
    </w:pPr>
  </w:style>
  <w:style w:type="paragraph" w:customStyle="1" w:styleId="ZH">
    <w:name w:val="ZH"/>
    <w:rsid w:val="000D05D3"/>
    <w:pPr>
      <w:framePr w:wrap="notBeside" w:vAnchor="page" w:hAnchor="margin" w:xAlign="center" w:y="6805"/>
      <w:widowControl w:val="0"/>
      <w:overflowPunct w:val="0"/>
      <w:autoSpaceDE w:val="0"/>
      <w:autoSpaceDN w:val="0"/>
      <w:adjustRightInd w:val="0"/>
      <w:textAlignment w:val="baseline"/>
    </w:pPr>
    <w:rPr>
      <w:rFonts w:ascii="Arial" w:eastAsia="新細明體" w:hAnsi="Arial" w:cs="Times New Roman"/>
      <w:noProof/>
      <w:kern w:val="0"/>
      <w:sz w:val="20"/>
      <w:szCs w:val="20"/>
    </w:rPr>
  </w:style>
  <w:style w:type="paragraph" w:customStyle="1" w:styleId="TT">
    <w:name w:val="TT"/>
    <w:basedOn w:val="1"/>
    <w:next w:val="a0"/>
    <w:rsid w:val="000D05D3"/>
    <w:pPr>
      <w:outlineLvl w:val="9"/>
    </w:pPr>
  </w:style>
  <w:style w:type="paragraph" w:styleId="23">
    <w:name w:val="List Number 2"/>
    <w:basedOn w:val="a8"/>
    <w:rsid w:val="000D05D3"/>
    <w:pPr>
      <w:ind w:left="851"/>
    </w:pPr>
  </w:style>
  <w:style w:type="paragraph" w:styleId="a8">
    <w:name w:val="List Number"/>
    <w:basedOn w:val="a9"/>
    <w:rsid w:val="000D05D3"/>
  </w:style>
  <w:style w:type="paragraph" w:styleId="a9">
    <w:name w:val="List"/>
    <w:basedOn w:val="a0"/>
    <w:rsid w:val="000D05D3"/>
    <w:pPr>
      <w:ind w:left="568" w:hanging="284"/>
    </w:pPr>
  </w:style>
  <w:style w:type="character" w:styleId="aa">
    <w:name w:val="footnote reference"/>
    <w:semiHidden/>
    <w:rsid w:val="000D05D3"/>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link w:val="ac"/>
    <w:semiHidden/>
    <w:rsid w:val="000D05D3"/>
    <w:pPr>
      <w:keepLines/>
      <w:spacing w:after="0"/>
      <w:ind w:left="454" w:hanging="454"/>
    </w:pPr>
    <w:rPr>
      <w:sz w:val="16"/>
    </w:rPr>
  </w:style>
  <w:style w:type="character" w:customStyle="1" w:styleId="ac">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1"/>
    <w:link w:val="ab"/>
    <w:semiHidden/>
    <w:rsid w:val="000D05D3"/>
    <w:rPr>
      <w:rFonts w:ascii="Times New Roman" w:eastAsia="新細明體" w:hAnsi="Times New Roman" w:cs="Times New Roman"/>
      <w:kern w:val="0"/>
      <w:sz w:val="16"/>
      <w:szCs w:val="20"/>
      <w:lang w:val="en-GB"/>
    </w:rPr>
  </w:style>
  <w:style w:type="paragraph" w:customStyle="1" w:styleId="TAH">
    <w:name w:val="TAH"/>
    <w:basedOn w:val="TAC"/>
    <w:link w:val="TAHCar"/>
    <w:rsid w:val="000D05D3"/>
    <w:rPr>
      <w:b/>
    </w:rPr>
  </w:style>
  <w:style w:type="paragraph" w:customStyle="1" w:styleId="TAC">
    <w:name w:val="TAC"/>
    <w:basedOn w:val="TAL"/>
    <w:link w:val="TACChar"/>
    <w:rsid w:val="000D05D3"/>
    <w:pPr>
      <w:jc w:val="center"/>
    </w:pPr>
    <w:rPr>
      <w:lang w:eastAsia="zh-TW"/>
    </w:rPr>
  </w:style>
  <w:style w:type="paragraph" w:customStyle="1" w:styleId="TAL">
    <w:name w:val="TAL"/>
    <w:basedOn w:val="a0"/>
    <w:link w:val="TALCar"/>
    <w:rsid w:val="000D05D3"/>
    <w:pPr>
      <w:keepNext/>
      <w:keepLines/>
      <w:spacing w:after="0"/>
    </w:pPr>
    <w:rPr>
      <w:rFonts w:ascii="Arial" w:hAnsi="Arial"/>
      <w:sz w:val="18"/>
      <w:lang w:eastAsia="x-none"/>
    </w:rPr>
  </w:style>
  <w:style w:type="paragraph" w:customStyle="1" w:styleId="TF">
    <w:name w:val="TF"/>
    <w:basedOn w:val="TH"/>
    <w:rsid w:val="000D05D3"/>
    <w:pPr>
      <w:keepNext w:val="0"/>
      <w:spacing w:before="0" w:after="240"/>
    </w:pPr>
  </w:style>
  <w:style w:type="paragraph" w:customStyle="1" w:styleId="TH">
    <w:name w:val="TH"/>
    <w:basedOn w:val="a0"/>
    <w:link w:val="THChar"/>
    <w:rsid w:val="000D05D3"/>
    <w:pPr>
      <w:keepNext/>
      <w:keepLines/>
      <w:spacing w:before="60"/>
      <w:jc w:val="center"/>
    </w:pPr>
    <w:rPr>
      <w:rFonts w:ascii="Arial" w:hAnsi="Arial"/>
      <w:b/>
    </w:rPr>
  </w:style>
  <w:style w:type="paragraph" w:customStyle="1" w:styleId="NO">
    <w:name w:val="NO"/>
    <w:basedOn w:val="a0"/>
    <w:link w:val="NOChar"/>
    <w:rsid w:val="000D05D3"/>
    <w:pPr>
      <w:keepLines/>
      <w:ind w:left="1135" w:hanging="851"/>
    </w:pPr>
    <w:rPr>
      <w:rFonts w:ascii="CG Times (WN)" w:hAnsi="CG Times (WN)"/>
    </w:rPr>
  </w:style>
  <w:style w:type="paragraph" w:styleId="91">
    <w:name w:val="toc 9"/>
    <w:basedOn w:val="81"/>
    <w:semiHidden/>
    <w:rsid w:val="000D05D3"/>
    <w:pPr>
      <w:ind w:left="1418" w:hanging="1418"/>
    </w:pPr>
  </w:style>
  <w:style w:type="paragraph" w:customStyle="1" w:styleId="EX">
    <w:name w:val="EX"/>
    <w:basedOn w:val="a0"/>
    <w:link w:val="EXChar"/>
    <w:rsid w:val="000D05D3"/>
    <w:pPr>
      <w:keepLines/>
      <w:ind w:left="1702" w:hanging="1418"/>
    </w:pPr>
  </w:style>
  <w:style w:type="paragraph" w:customStyle="1" w:styleId="FP">
    <w:name w:val="FP"/>
    <w:basedOn w:val="a0"/>
    <w:rsid w:val="000D05D3"/>
    <w:pPr>
      <w:spacing w:after="0"/>
    </w:pPr>
  </w:style>
  <w:style w:type="paragraph" w:customStyle="1" w:styleId="LD">
    <w:name w:val="LD"/>
    <w:rsid w:val="000D05D3"/>
    <w:pPr>
      <w:keepNext/>
      <w:keepLines/>
      <w:overflowPunct w:val="0"/>
      <w:autoSpaceDE w:val="0"/>
      <w:autoSpaceDN w:val="0"/>
      <w:adjustRightInd w:val="0"/>
      <w:spacing w:line="180" w:lineRule="exact"/>
      <w:textAlignment w:val="baseline"/>
    </w:pPr>
    <w:rPr>
      <w:rFonts w:ascii="Courier New" w:eastAsia="新細明體" w:hAnsi="Courier New" w:cs="Times New Roman"/>
      <w:noProof/>
      <w:kern w:val="0"/>
      <w:sz w:val="20"/>
      <w:szCs w:val="20"/>
    </w:rPr>
  </w:style>
  <w:style w:type="paragraph" w:customStyle="1" w:styleId="NW">
    <w:name w:val="NW"/>
    <w:basedOn w:val="NO"/>
    <w:rsid w:val="000D05D3"/>
    <w:pPr>
      <w:spacing w:after="0"/>
    </w:pPr>
  </w:style>
  <w:style w:type="paragraph" w:customStyle="1" w:styleId="EW">
    <w:name w:val="EW"/>
    <w:basedOn w:val="EX"/>
    <w:rsid w:val="000D05D3"/>
    <w:pPr>
      <w:spacing w:after="0"/>
    </w:pPr>
  </w:style>
  <w:style w:type="paragraph" w:styleId="61">
    <w:name w:val="toc 6"/>
    <w:basedOn w:val="51"/>
    <w:next w:val="a0"/>
    <w:semiHidden/>
    <w:rsid w:val="000D05D3"/>
    <w:pPr>
      <w:ind w:left="1985" w:hanging="1985"/>
    </w:pPr>
  </w:style>
  <w:style w:type="paragraph" w:styleId="71">
    <w:name w:val="toc 7"/>
    <w:basedOn w:val="61"/>
    <w:next w:val="a0"/>
    <w:semiHidden/>
    <w:rsid w:val="000D05D3"/>
    <w:pPr>
      <w:ind w:left="2268" w:hanging="2268"/>
    </w:pPr>
  </w:style>
  <w:style w:type="paragraph" w:styleId="24">
    <w:name w:val="List Bullet 2"/>
    <w:basedOn w:val="ad"/>
    <w:rsid w:val="000D05D3"/>
    <w:pPr>
      <w:ind w:left="851"/>
    </w:pPr>
  </w:style>
  <w:style w:type="paragraph" w:styleId="ad">
    <w:name w:val="List Bullet"/>
    <w:basedOn w:val="a9"/>
    <w:rsid w:val="000D05D3"/>
  </w:style>
  <w:style w:type="paragraph" w:styleId="32">
    <w:name w:val="List Bullet 3"/>
    <w:basedOn w:val="24"/>
    <w:rsid w:val="000D05D3"/>
    <w:pPr>
      <w:ind w:left="1135"/>
    </w:pPr>
  </w:style>
  <w:style w:type="paragraph" w:customStyle="1" w:styleId="EQ">
    <w:name w:val="EQ"/>
    <w:basedOn w:val="a0"/>
    <w:next w:val="a0"/>
    <w:qFormat/>
    <w:rsid w:val="000D05D3"/>
    <w:pPr>
      <w:keepLines/>
      <w:tabs>
        <w:tab w:val="center" w:pos="4536"/>
        <w:tab w:val="right" w:pos="9072"/>
      </w:tabs>
    </w:pPr>
    <w:rPr>
      <w:noProof/>
    </w:rPr>
  </w:style>
  <w:style w:type="paragraph" w:customStyle="1" w:styleId="NF">
    <w:name w:val="NF"/>
    <w:basedOn w:val="NO"/>
    <w:rsid w:val="000D05D3"/>
    <w:pPr>
      <w:keepNext/>
      <w:spacing w:after="0"/>
    </w:pPr>
    <w:rPr>
      <w:rFonts w:ascii="Arial" w:hAnsi="Arial"/>
      <w:sz w:val="18"/>
    </w:rPr>
  </w:style>
  <w:style w:type="paragraph" w:customStyle="1" w:styleId="PL">
    <w:name w:val="PL"/>
    <w:link w:val="PLChar"/>
    <w:rsid w:val="000D0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新細明體" w:hAnsi="Courier New" w:cs="Times New Roman"/>
      <w:noProof/>
      <w:kern w:val="0"/>
      <w:sz w:val="16"/>
      <w:szCs w:val="20"/>
    </w:rPr>
  </w:style>
  <w:style w:type="paragraph" w:customStyle="1" w:styleId="TAR">
    <w:name w:val="TAR"/>
    <w:basedOn w:val="TAL"/>
    <w:rsid w:val="000D05D3"/>
    <w:pPr>
      <w:jc w:val="right"/>
    </w:pPr>
  </w:style>
  <w:style w:type="paragraph" w:customStyle="1" w:styleId="TAN">
    <w:name w:val="TAN"/>
    <w:basedOn w:val="TAL"/>
    <w:rsid w:val="000D05D3"/>
    <w:pPr>
      <w:ind w:left="851" w:hanging="851"/>
    </w:pPr>
  </w:style>
  <w:style w:type="paragraph" w:customStyle="1" w:styleId="ZA">
    <w:name w:val="ZA"/>
    <w:rsid w:val="000D05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新細明體" w:hAnsi="Arial" w:cs="Times New Roman"/>
      <w:noProof/>
      <w:kern w:val="0"/>
      <w:sz w:val="40"/>
      <w:szCs w:val="20"/>
    </w:rPr>
  </w:style>
  <w:style w:type="paragraph" w:customStyle="1" w:styleId="ZB">
    <w:name w:val="ZB"/>
    <w:rsid w:val="000D05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新細明體" w:hAnsi="Arial" w:cs="Times New Roman"/>
      <w:i/>
      <w:noProof/>
      <w:kern w:val="0"/>
      <w:sz w:val="20"/>
      <w:szCs w:val="20"/>
    </w:rPr>
  </w:style>
  <w:style w:type="paragraph" w:customStyle="1" w:styleId="ZD">
    <w:name w:val="ZD"/>
    <w:rsid w:val="000D05D3"/>
    <w:pPr>
      <w:framePr w:wrap="notBeside" w:vAnchor="page" w:hAnchor="margin" w:y="15764"/>
      <w:widowControl w:val="0"/>
      <w:overflowPunct w:val="0"/>
      <w:autoSpaceDE w:val="0"/>
      <w:autoSpaceDN w:val="0"/>
      <w:adjustRightInd w:val="0"/>
      <w:textAlignment w:val="baseline"/>
    </w:pPr>
    <w:rPr>
      <w:rFonts w:ascii="Arial" w:eastAsia="新細明體" w:hAnsi="Arial" w:cs="Times New Roman"/>
      <w:noProof/>
      <w:kern w:val="0"/>
      <w:sz w:val="32"/>
      <w:szCs w:val="20"/>
    </w:rPr>
  </w:style>
  <w:style w:type="paragraph" w:customStyle="1" w:styleId="ZU">
    <w:name w:val="ZU"/>
    <w:rsid w:val="000D05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新細明體" w:hAnsi="Arial" w:cs="Times New Roman"/>
      <w:noProof/>
      <w:kern w:val="0"/>
      <w:sz w:val="20"/>
      <w:szCs w:val="20"/>
    </w:rPr>
  </w:style>
  <w:style w:type="paragraph" w:customStyle="1" w:styleId="ZV">
    <w:name w:val="ZV"/>
    <w:basedOn w:val="ZU"/>
    <w:rsid w:val="000D05D3"/>
    <w:pPr>
      <w:framePr w:wrap="notBeside" w:y="16161"/>
    </w:pPr>
  </w:style>
  <w:style w:type="character" w:customStyle="1" w:styleId="ZGSM">
    <w:name w:val="ZGSM"/>
    <w:rsid w:val="000D05D3"/>
  </w:style>
  <w:style w:type="paragraph" w:styleId="25">
    <w:name w:val="List 2"/>
    <w:basedOn w:val="a9"/>
    <w:rsid w:val="000D05D3"/>
    <w:pPr>
      <w:ind w:left="851"/>
    </w:pPr>
  </w:style>
  <w:style w:type="paragraph" w:customStyle="1" w:styleId="ZG">
    <w:name w:val="ZG"/>
    <w:rsid w:val="000D05D3"/>
    <w:pPr>
      <w:framePr w:wrap="notBeside" w:vAnchor="page" w:hAnchor="margin" w:xAlign="right" w:y="6805"/>
      <w:widowControl w:val="0"/>
      <w:overflowPunct w:val="0"/>
      <w:autoSpaceDE w:val="0"/>
      <w:autoSpaceDN w:val="0"/>
      <w:adjustRightInd w:val="0"/>
      <w:jc w:val="right"/>
      <w:textAlignment w:val="baseline"/>
    </w:pPr>
    <w:rPr>
      <w:rFonts w:ascii="Arial" w:eastAsia="新細明體" w:hAnsi="Arial" w:cs="Times New Roman"/>
      <w:noProof/>
      <w:kern w:val="0"/>
      <w:sz w:val="20"/>
      <w:szCs w:val="20"/>
    </w:rPr>
  </w:style>
  <w:style w:type="paragraph" w:styleId="33">
    <w:name w:val="List 3"/>
    <w:basedOn w:val="25"/>
    <w:rsid w:val="000D05D3"/>
    <w:pPr>
      <w:ind w:left="1135"/>
    </w:pPr>
  </w:style>
  <w:style w:type="paragraph" w:styleId="42">
    <w:name w:val="List 4"/>
    <w:basedOn w:val="33"/>
    <w:rsid w:val="000D05D3"/>
    <w:pPr>
      <w:ind w:left="1418"/>
    </w:pPr>
  </w:style>
  <w:style w:type="paragraph" w:styleId="52">
    <w:name w:val="List 5"/>
    <w:basedOn w:val="42"/>
    <w:rsid w:val="000D05D3"/>
    <w:pPr>
      <w:ind w:left="1702"/>
    </w:pPr>
  </w:style>
  <w:style w:type="paragraph" w:customStyle="1" w:styleId="EditorsNote">
    <w:name w:val="Editor's Note"/>
    <w:basedOn w:val="NO"/>
    <w:rsid w:val="000D05D3"/>
    <w:rPr>
      <w:color w:val="FF0000"/>
    </w:rPr>
  </w:style>
  <w:style w:type="paragraph" w:styleId="43">
    <w:name w:val="List Bullet 4"/>
    <w:basedOn w:val="32"/>
    <w:rsid w:val="000D05D3"/>
    <w:pPr>
      <w:ind w:left="1418"/>
    </w:pPr>
  </w:style>
  <w:style w:type="paragraph" w:styleId="53">
    <w:name w:val="List Bullet 5"/>
    <w:basedOn w:val="43"/>
    <w:rsid w:val="000D05D3"/>
    <w:pPr>
      <w:ind w:left="1702"/>
    </w:pPr>
  </w:style>
  <w:style w:type="paragraph" w:customStyle="1" w:styleId="B1">
    <w:name w:val="B1"/>
    <w:basedOn w:val="a9"/>
    <w:link w:val="B1Char"/>
    <w:qFormat/>
    <w:rsid w:val="000D05D3"/>
    <w:rPr>
      <w:rFonts w:ascii="CG Times (WN)" w:hAnsi="CG Times (WN)"/>
    </w:rPr>
  </w:style>
  <w:style w:type="paragraph" w:customStyle="1" w:styleId="B2">
    <w:name w:val="B2"/>
    <w:basedOn w:val="25"/>
    <w:link w:val="B2Char"/>
    <w:qFormat/>
    <w:rsid w:val="000D05D3"/>
    <w:rPr>
      <w:rFonts w:ascii="CG Times (WN)" w:hAnsi="CG Times (WN)"/>
    </w:rPr>
  </w:style>
  <w:style w:type="paragraph" w:customStyle="1" w:styleId="B3">
    <w:name w:val="B3"/>
    <w:basedOn w:val="33"/>
    <w:link w:val="B3Char"/>
    <w:rsid w:val="000D05D3"/>
    <w:rPr>
      <w:rFonts w:ascii="CG Times (WN)" w:hAnsi="CG Times (WN)"/>
    </w:rPr>
  </w:style>
  <w:style w:type="paragraph" w:customStyle="1" w:styleId="B4">
    <w:name w:val="B4"/>
    <w:basedOn w:val="42"/>
    <w:link w:val="B4Char"/>
    <w:rsid w:val="000D05D3"/>
    <w:rPr>
      <w:lang w:eastAsia="x-none"/>
    </w:rPr>
  </w:style>
  <w:style w:type="paragraph" w:customStyle="1" w:styleId="B5">
    <w:name w:val="B5"/>
    <w:basedOn w:val="52"/>
    <w:rsid w:val="000D05D3"/>
  </w:style>
  <w:style w:type="paragraph" w:customStyle="1" w:styleId="ZTD">
    <w:name w:val="ZTD"/>
    <w:basedOn w:val="ZB"/>
    <w:rsid w:val="000D05D3"/>
    <w:pPr>
      <w:framePr w:hRule="auto" w:wrap="notBeside" w:y="852"/>
    </w:pPr>
    <w:rPr>
      <w:i w:val="0"/>
      <w:sz w:val="40"/>
    </w:rPr>
  </w:style>
  <w:style w:type="paragraph" w:customStyle="1" w:styleId="CRCoverPage">
    <w:name w:val="CR Cover Page"/>
    <w:rsid w:val="000D05D3"/>
    <w:pPr>
      <w:spacing w:after="120"/>
    </w:pPr>
    <w:rPr>
      <w:rFonts w:ascii="Arial" w:eastAsia="新細明體" w:hAnsi="Arial" w:cs="Times New Roman"/>
      <w:kern w:val="0"/>
      <w:sz w:val="20"/>
      <w:szCs w:val="20"/>
      <w:lang w:val="en-GB" w:eastAsia="en-US"/>
    </w:rPr>
  </w:style>
  <w:style w:type="paragraph" w:customStyle="1" w:styleId="tdoc-header">
    <w:name w:val="tdoc-header"/>
    <w:rsid w:val="000D05D3"/>
    <w:rPr>
      <w:rFonts w:ascii="Arial" w:eastAsia="新細明體" w:hAnsi="Arial" w:cs="Times New Roman"/>
      <w:noProof/>
      <w:kern w:val="0"/>
      <w:szCs w:val="20"/>
      <w:lang w:val="en-GB" w:eastAsia="en-US"/>
    </w:rPr>
  </w:style>
  <w:style w:type="character" w:styleId="ae">
    <w:name w:val="Hyperlink"/>
    <w:rsid w:val="000D05D3"/>
    <w:rPr>
      <w:color w:val="0000FF"/>
      <w:u w:val="single"/>
    </w:rPr>
  </w:style>
  <w:style w:type="character" w:styleId="af">
    <w:name w:val="annotation reference"/>
    <w:qFormat/>
    <w:rsid w:val="000D05D3"/>
    <w:rPr>
      <w:sz w:val="16"/>
    </w:rPr>
  </w:style>
  <w:style w:type="paragraph" w:styleId="af0">
    <w:name w:val="annotation text"/>
    <w:basedOn w:val="a0"/>
    <w:link w:val="af1"/>
    <w:qFormat/>
    <w:rsid w:val="000D05D3"/>
    <w:rPr>
      <w:rFonts w:ascii="CG Times (WN)" w:hAnsi="CG Times (WN)"/>
    </w:rPr>
  </w:style>
  <w:style w:type="character" w:customStyle="1" w:styleId="af1">
    <w:name w:val="註解文字 字元"/>
    <w:basedOn w:val="a1"/>
    <w:link w:val="af0"/>
    <w:qFormat/>
    <w:rsid w:val="000D05D3"/>
    <w:rPr>
      <w:rFonts w:ascii="CG Times (WN)" w:eastAsia="新細明體" w:hAnsi="CG Times (WN)" w:cs="Times New Roman"/>
      <w:kern w:val="0"/>
      <w:sz w:val="20"/>
      <w:szCs w:val="20"/>
      <w:lang w:val="en-GB"/>
    </w:rPr>
  </w:style>
  <w:style w:type="character" w:styleId="af2">
    <w:name w:val="FollowedHyperlink"/>
    <w:rsid w:val="000D05D3"/>
    <w:rPr>
      <w:color w:val="800080"/>
      <w:u w:val="single"/>
    </w:rPr>
  </w:style>
  <w:style w:type="paragraph" w:customStyle="1" w:styleId="13">
    <w:name w:val="註解方塊文字1"/>
    <w:basedOn w:val="a0"/>
    <w:semiHidden/>
    <w:rsid w:val="000D05D3"/>
    <w:rPr>
      <w:rFonts w:ascii="Tahoma" w:hAnsi="Tahoma" w:cs="Tahoma"/>
      <w:sz w:val="16"/>
      <w:szCs w:val="16"/>
    </w:rPr>
  </w:style>
  <w:style w:type="paragraph" w:customStyle="1" w:styleId="CommentSubject">
    <w:name w:val="Comment Subject"/>
    <w:basedOn w:val="af0"/>
    <w:next w:val="af0"/>
    <w:semiHidden/>
    <w:rsid w:val="000D05D3"/>
    <w:rPr>
      <w:b/>
      <w:bCs/>
    </w:rPr>
  </w:style>
  <w:style w:type="paragraph" w:styleId="af3">
    <w:name w:val="Document Map"/>
    <w:basedOn w:val="a0"/>
    <w:link w:val="af4"/>
    <w:semiHidden/>
    <w:rsid w:val="000D05D3"/>
    <w:pPr>
      <w:shd w:val="clear" w:color="auto" w:fill="000080"/>
    </w:pPr>
    <w:rPr>
      <w:rFonts w:ascii="Tahoma" w:hAnsi="Tahoma" w:cs="Tahoma"/>
    </w:rPr>
  </w:style>
  <w:style w:type="character" w:customStyle="1" w:styleId="af4">
    <w:name w:val="文件引導模式 字元"/>
    <w:basedOn w:val="a1"/>
    <w:link w:val="af3"/>
    <w:semiHidden/>
    <w:rsid w:val="000D05D3"/>
    <w:rPr>
      <w:rFonts w:ascii="Tahoma" w:eastAsia="新細明體" w:hAnsi="Tahoma" w:cs="Tahoma"/>
      <w:kern w:val="0"/>
      <w:sz w:val="20"/>
      <w:szCs w:val="20"/>
      <w:shd w:val="clear" w:color="auto" w:fill="000080"/>
      <w:lang w:val="en-GB"/>
    </w:rPr>
  </w:style>
  <w:style w:type="paragraph" w:customStyle="1" w:styleId="3GPPHeader">
    <w:name w:val="3GPP_Header"/>
    <w:basedOn w:val="a0"/>
    <w:rsid w:val="000D05D3"/>
    <w:pPr>
      <w:tabs>
        <w:tab w:val="left" w:pos="1701"/>
        <w:tab w:val="right" w:pos="9639"/>
      </w:tabs>
      <w:spacing w:after="240"/>
    </w:pPr>
    <w:rPr>
      <w:b/>
      <w:sz w:val="24"/>
      <w:lang w:eastAsia="zh-CN"/>
    </w:rPr>
  </w:style>
  <w:style w:type="paragraph" w:customStyle="1" w:styleId="Reference">
    <w:name w:val="Reference"/>
    <w:basedOn w:val="EX"/>
    <w:rsid w:val="000D05D3"/>
    <w:pPr>
      <w:numPr>
        <w:numId w:val="4"/>
      </w:numPr>
      <w:overflowPunct/>
      <w:autoSpaceDE/>
      <w:autoSpaceDN/>
      <w:adjustRightInd/>
      <w:textAlignment w:val="auto"/>
    </w:pPr>
    <w:rPr>
      <w:rFonts w:eastAsia="Batang"/>
      <w:lang w:eastAsia="en-US"/>
    </w:rPr>
  </w:style>
  <w:style w:type="paragraph" w:customStyle="1" w:styleId="berschrift1H1">
    <w:name w:val="Überschrift 1.H1"/>
    <w:basedOn w:val="a0"/>
    <w:next w:val="a0"/>
    <w:rsid w:val="000D05D3"/>
    <w:pPr>
      <w:keepNext/>
      <w:keepLines/>
      <w:numPr>
        <w:numId w:val="3"/>
      </w:numPr>
      <w:pBdr>
        <w:top w:val="single" w:sz="12" w:space="3" w:color="auto"/>
      </w:pBdr>
      <w:overflowPunct/>
      <w:autoSpaceDE/>
      <w:autoSpaceDN/>
      <w:adjustRightInd/>
      <w:spacing w:before="240"/>
      <w:textAlignment w:val="auto"/>
      <w:outlineLvl w:val="0"/>
    </w:pPr>
    <w:rPr>
      <w:rFonts w:ascii="Arial" w:eastAsia="Batang" w:hAnsi="Arial"/>
      <w:sz w:val="36"/>
      <w:lang w:eastAsia="de-DE"/>
    </w:rPr>
  </w:style>
  <w:style w:type="paragraph" w:customStyle="1" w:styleId="textintend1">
    <w:name w:val="text intend 1"/>
    <w:basedOn w:val="text"/>
    <w:rsid w:val="000D05D3"/>
    <w:pPr>
      <w:widowControl/>
      <w:numPr>
        <w:numId w:val="5"/>
      </w:numPr>
      <w:spacing w:after="120"/>
    </w:pPr>
    <w:rPr>
      <w:rFonts w:eastAsia="MS Mincho"/>
      <w:lang w:val="en-US"/>
    </w:rPr>
  </w:style>
  <w:style w:type="paragraph" w:customStyle="1" w:styleId="text">
    <w:name w:val="text"/>
    <w:basedOn w:val="a0"/>
    <w:rsid w:val="000D05D3"/>
    <w:pPr>
      <w:widowControl w:val="0"/>
      <w:overflowPunct/>
      <w:autoSpaceDE/>
      <w:autoSpaceDN/>
      <w:adjustRightInd/>
      <w:spacing w:after="240"/>
      <w:jc w:val="both"/>
      <w:textAlignment w:val="auto"/>
    </w:pPr>
    <w:rPr>
      <w:rFonts w:eastAsia="Batang"/>
      <w:sz w:val="24"/>
      <w:lang w:val="en-AU" w:eastAsia="en-US"/>
    </w:rPr>
  </w:style>
  <w:style w:type="paragraph" w:customStyle="1" w:styleId="textintend2">
    <w:name w:val="text intend 2"/>
    <w:basedOn w:val="text"/>
    <w:rsid w:val="000D05D3"/>
    <w:pPr>
      <w:widowControl/>
      <w:numPr>
        <w:numId w:val="6"/>
      </w:numPr>
      <w:tabs>
        <w:tab w:val="clear" w:pos="1418"/>
        <w:tab w:val="num" w:pos="926"/>
      </w:tabs>
      <w:spacing w:after="120"/>
      <w:ind w:left="926" w:hanging="360"/>
    </w:pPr>
    <w:rPr>
      <w:rFonts w:eastAsia="MS Mincho"/>
      <w:lang w:val="en-US"/>
    </w:rPr>
  </w:style>
  <w:style w:type="paragraph" w:customStyle="1" w:styleId="textintend3">
    <w:name w:val="text intend 3"/>
    <w:basedOn w:val="text"/>
    <w:rsid w:val="000D05D3"/>
    <w:pPr>
      <w:widowControl/>
      <w:numPr>
        <w:numId w:val="7"/>
      </w:numPr>
      <w:spacing w:after="120"/>
    </w:pPr>
    <w:rPr>
      <w:rFonts w:eastAsia="MS Mincho"/>
      <w:lang w:val="en-US"/>
    </w:rPr>
  </w:style>
  <w:style w:type="paragraph" w:customStyle="1" w:styleId="normalpuce">
    <w:name w:val="normal puce"/>
    <w:basedOn w:val="a0"/>
    <w:rsid w:val="000D05D3"/>
    <w:pPr>
      <w:widowControl w:val="0"/>
      <w:numPr>
        <w:numId w:val="8"/>
      </w:numPr>
      <w:overflowPunct/>
      <w:autoSpaceDE/>
      <w:autoSpaceDN/>
      <w:adjustRightInd/>
      <w:spacing w:before="60" w:after="60"/>
      <w:jc w:val="both"/>
      <w:textAlignment w:val="auto"/>
    </w:pPr>
    <w:rPr>
      <w:rFonts w:eastAsia="MS Mincho"/>
      <w:lang w:eastAsia="en-US"/>
    </w:rPr>
  </w:style>
  <w:style w:type="table" w:styleId="af5">
    <w:name w:val="Table Grid"/>
    <w:basedOn w:val="a2"/>
    <w:uiPriority w:val="39"/>
    <w:qFormat/>
    <w:rsid w:val="000D05D3"/>
    <w:pPr>
      <w:overflowPunct w:val="0"/>
      <w:autoSpaceDE w:val="0"/>
      <w:autoSpaceDN w:val="0"/>
      <w:adjustRightInd w:val="0"/>
      <w:spacing w:after="180"/>
      <w:textAlignment w:val="baseline"/>
    </w:pPr>
    <w:rPr>
      <w:rFonts w:ascii="CG Times (WN)" w:eastAsia="新細明體"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a0"/>
    <w:next w:val="Doc-text2"/>
    <w:rsid w:val="000D05D3"/>
    <w:pPr>
      <w:overflowPunct/>
      <w:autoSpaceDE/>
      <w:autoSpaceDN/>
      <w:adjustRightInd/>
      <w:spacing w:after="0"/>
      <w:ind w:left="1260" w:hanging="1260"/>
      <w:textAlignment w:val="auto"/>
    </w:pPr>
    <w:rPr>
      <w:rFonts w:ascii="Arial" w:eastAsia="MS Mincho" w:hAnsi="Arial"/>
      <w:szCs w:val="24"/>
      <w:lang w:eastAsia="en-GB"/>
    </w:rPr>
  </w:style>
  <w:style w:type="paragraph" w:customStyle="1" w:styleId="Doc-text2">
    <w:name w:val="Doc-text2"/>
    <w:basedOn w:val="a0"/>
    <w:link w:val="Doc-text2Char"/>
    <w:qFormat/>
    <w:rsid w:val="000D05D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B1Char">
    <w:name w:val="B1 Char"/>
    <w:link w:val="B1"/>
    <w:rsid w:val="000D05D3"/>
    <w:rPr>
      <w:rFonts w:ascii="CG Times (WN)" w:eastAsia="新細明體" w:hAnsi="CG Times (WN)" w:cs="Times New Roman"/>
      <w:kern w:val="0"/>
      <w:sz w:val="20"/>
      <w:szCs w:val="20"/>
      <w:lang w:val="en-GB"/>
    </w:rPr>
  </w:style>
  <w:style w:type="character" w:customStyle="1" w:styleId="B2Char">
    <w:name w:val="B2 Char"/>
    <w:link w:val="B2"/>
    <w:qFormat/>
    <w:rsid w:val="000D05D3"/>
    <w:rPr>
      <w:rFonts w:ascii="CG Times (WN)" w:eastAsia="新細明體" w:hAnsi="CG Times (WN)" w:cs="Times New Roman"/>
      <w:kern w:val="0"/>
      <w:sz w:val="20"/>
      <w:szCs w:val="20"/>
      <w:lang w:val="en-GB"/>
    </w:rPr>
  </w:style>
  <w:style w:type="character" w:customStyle="1" w:styleId="B3Char">
    <w:name w:val="B3 Char"/>
    <w:link w:val="B3"/>
    <w:rsid w:val="000D05D3"/>
    <w:rPr>
      <w:rFonts w:ascii="CG Times (WN)" w:eastAsia="新細明體" w:hAnsi="CG Times (WN)" w:cs="Times New Roman"/>
      <w:kern w:val="0"/>
      <w:sz w:val="20"/>
      <w:szCs w:val="20"/>
      <w:lang w:val="en-GB"/>
    </w:rPr>
  </w:style>
  <w:style w:type="paragraph" w:styleId="af6">
    <w:name w:val="caption"/>
    <w:basedOn w:val="a0"/>
    <w:next w:val="a0"/>
    <w:qFormat/>
    <w:rsid w:val="000D05D3"/>
  </w:style>
  <w:style w:type="character" w:customStyle="1" w:styleId="PLChar">
    <w:name w:val="PL Char"/>
    <w:link w:val="PL"/>
    <w:rsid w:val="000D05D3"/>
    <w:rPr>
      <w:rFonts w:ascii="Courier New" w:eastAsia="新細明體" w:hAnsi="Courier New" w:cs="Times New Roman"/>
      <w:noProof/>
      <w:kern w:val="0"/>
      <w:sz w:val="16"/>
      <w:szCs w:val="20"/>
    </w:rPr>
  </w:style>
  <w:style w:type="character" w:customStyle="1" w:styleId="THChar">
    <w:name w:val="TH Char"/>
    <w:link w:val="TH"/>
    <w:rsid w:val="000D05D3"/>
    <w:rPr>
      <w:rFonts w:ascii="Arial" w:eastAsia="新細明體" w:hAnsi="Arial" w:cs="Times New Roman"/>
      <w:b/>
      <w:kern w:val="0"/>
      <w:sz w:val="20"/>
      <w:szCs w:val="20"/>
      <w:lang w:val="en-GB"/>
    </w:rPr>
  </w:style>
  <w:style w:type="character" w:customStyle="1" w:styleId="NOChar">
    <w:name w:val="NO Char"/>
    <w:link w:val="NO"/>
    <w:rsid w:val="000D05D3"/>
    <w:rPr>
      <w:rFonts w:ascii="CG Times (WN)" w:eastAsia="新細明體" w:hAnsi="CG Times (WN)" w:cs="Times New Roman"/>
      <w:kern w:val="0"/>
      <w:sz w:val="20"/>
      <w:szCs w:val="20"/>
      <w:lang w:val="en-GB"/>
    </w:rPr>
  </w:style>
  <w:style w:type="character" w:customStyle="1" w:styleId="B1Char1">
    <w:name w:val="B1 Char1"/>
    <w:qFormat/>
    <w:rsid w:val="000D05D3"/>
    <w:rPr>
      <w:lang w:val="en-GB" w:eastAsia="en-US" w:bidi="ar-SA"/>
    </w:rPr>
  </w:style>
  <w:style w:type="paragraph" w:styleId="af7">
    <w:name w:val="Balloon Text"/>
    <w:basedOn w:val="a0"/>
    <w:link w:val="af8"/>
    <w:rsid w:val="000D05D3"/>
    <w:pPr>
      <w:spacing w:after="0"/>
    </w:pPr>
    <w:rPr>
      <w:rFonts w:ascii="Cambria" w:hAnsi="Cambria"/>
      <w:sz w:val="18"/>
      <w:szCs w:val="18"/>
      <w:lang w:eastAsia="x-none"/>
    </w:rPr>
  </w:style>
  <w:style w:type="character" w:customStyle="1" w:styleId="af8">
    <w:name w:val="註解方塊文字 字元"/>
    <w:basedOn w:val="a1"/>
    <w:link w:val="af7"/>
    <w:rsid w:val="000D05D3"/>
    <w:rPr>
      <w:rFonts w:ascii="Cambria" w:eastAsia="新細明體" w:hAnsi="Cambria" w:cs="Times New Roman"/>
      <w:kern w:val="0"/>
      <w:sz w:val="18"/>
      <w:szCs w:val="18"/>
      <w:lang w:val="en-GB" w:eastAsia="x-none"/>
    </w:rPr>
  </w:style>
  <w:style w:type="character" w:customStyle="1" w:styleId="B1Zchn">
    <w:name w:val="B1 Zchn"/>
    <w:qFormat/>
    <w:rsid w:val="000D05D3"/>
    <w:rPr>
      <w:lang w:val="en-GB" w:eastAsia="en-US"/>
    </w:rPr>
  </w:style>
  <w:style w:type="character" w:customStyle="1" w:styleId="Doc-text2Char">
    <w:name w:val="Doc-text2 Char"/>
    <w:link w:val="Doc-text2"/>
    <w:rsid w:val="000D05D3"/>
    <w:rPr>
      <w:rFonts w:ascii="Arial" w:eastAsia="MS Mincho" w:hAnsi="Arial" w:cs="Times New Roman"/>
      <w:kern w:val="0"/>
      <w:sz w:val="20"/>
      <w:szCs w:val="24"/>
      <w:lang w:val="en-GB" w:eastAsia="en-GB"/>
    </w:rPr>
  </w:style>
  <w:style w:type="paragraph" w:customStyle="1" w:styleId="References">
    <w:name w:val="References"/>
    <w:basedOn w:val="a0"/>
    <w:rsid w:val="000D05D3"/>
    <w:pPr>
      <w:numPr>
        <w:numId w:val="9"/>
      </w:numPr>
      <w:tabs>
        <w:tab w:val="clear" w:pos="360"/>
        <w:tab w:val="left" w:pos="432"/>
      </w:tabs>
      <w:overflowPunct/>
      <w:adjustRightInd/>
      <w:snapToGrid w:val="0"/>
      <w:spacing w:after="60"/>
      <w:ind w:left="432" w:hanging="432"/>
      <w:jc w:val="both"/>
      <w:textAlignment w:val="auto"/>
    </w:pPr>
    <w:rPr>
      <w:rFonts w:eastAsia="SimSun"/>
      <w:szCs w:val="16"/>
      <w:lang w:val="en-US" w:eastAsia="en-US"/>
    </w:rPr>
  </w:style>
  <w:style w:type="character" w:customStyle="1" w:styleId="TACChar">
    <w:name w:val="TAC Char"/>
    <w:link w:val="TAC"/>
    <w:rsid w:val="000D05D3"/>
    <w:rPr>
      <w:rFonts w:ascii="Arial" w:eastAsia="新細明體" w:hAnsi="Arial" w:cs="Times New Roman"/>
      <w:kern w:val="0"/>
      <w:sz w:val="18"/>
      <w:szCs w:val="20"/>
      <w:lang w:val="en-GB"/>
    </w:rPr>
  </w:style>
  <w:style w:type="character" w:customStyle="1" w:styleId="TAHCar">
    <w:name w:val="TAH Car"/>
    <w:link w:val="TAH"/>
    <w:rsid w:val="000D05D3"/>
    <w:rPr>
      <w:rFonts w:ascii="Arial" w:eastAsia="新細明體" w:hAnsi="Arial" w:cs="Times New Roman"/>
      <w:b/>
      <w:kern w:val="0"/>
      <w:sz w:val="18"/>
      <w:szCs w:val="20"/>
      <w:lang w:val="en-GB"/>
    </w:rPr>
  </w:style>
  <w:style w:type="character" w:customStyle="1" w:styleId="TALCar">
    <w:name w:val="TAL Car"/>
    <w:link w:val="TAL"/>
    <w:rsid w:val="000D05D3"/>
    <w:rPr>
      <w:rFonts w:ascii="Arial" w:eastAsia="新細明體" w:hAnsi="Arial" w:cs="Times New Roman"/>
      <w:kern w:val="0"/>
      <w:sz w:val="18"/>
      <w:szCs w:val="20"/>
      <w:lang w:val="en-GB" w:eastAsia="x-none"/>
    </w:rPr>
  </w:style>
  <w:style w:type="paragraph" w:styleId="Web">
    <w:name w:val="Normal (Web)"/>
    <w:basedOn w:val="a0"/>
    <w:uiPriority w:val="99"/>
    <w:unhideWhenUsed/>
    <w:rsid w:val="000D05D3"/>
    <w:pPr>
      <w:overflowPunct/>
      <w:autoSpaceDE/>
      <w:autoSpaceDN/>
      <w:adjustRightInd/>
      <w:spacing w:before="100" w:beforeAutospacing="1" w:after="100" w:afterAutospacing="1"/>
      <w:textAlignment w:val="auto"/>
    </w:pPr>
    <w:rPr>
      <w:rFonts w:ascii="新細明體" w:hAnsi="新細明體" w:cs="新細明體"/>
      <w:sz w:val="24"/>
      <w:szCs w:val="24"/>
      <w:lang w:val="en-US"/>
    </w:rPr>
  </w:style>
  <w:style w:type="character" w:customStyle="1" w:styleId="B3Char2">
    <w:name w:val="B3 Char2"/>
    <w:rsid w:val="000D05D3"/>
    <w:rPr>
      <w:lang w:val="en-GB" w:eastAsia="en-GB"/>
    </w:rPr>
  </w:style>
  <w:style w:type="character" w:customStyle="1" w:styleId="B4Char">
    <w:name w:val="B4 Char"/>
    <w:link w:val="B4"/>
    <w:rsid w:val="000D05D3"/>
    <w:rPr>
      <w:rFonts w:ascii="Times New Roman" w:eastAsia="新細明體" w:hAnsi="Times New Roman" w:cs="Times New Roman"/>
      <w:kern w:val="0"/>
      <w:sz w:val="20"/>
      <w:szCs w:val="20"/>
      <w:lang w:val="en-GB" w:eastAsia="x-none"/>
    </w:rPr>
  </w:style>
  <w:style w:type="paragraph" w:styleId="af9">
    <w:name w:val="Revision"/>
    <w:hidden/>
    <w:uiPriority w:val="99"/>
    <w:semiHidden/>
    <w:rsid w:val="000D05D3"/>
    <w:rPr>
      <w:rFonts w:ascii="Times New Roman" w:eastAsia="新細明體" w:hAnsi="Times New Roman" w:cs="Times New Roman"/>
      <w:kern w:val="0"/>
      <w:sz w:val="20"/>
      <w:szCs w:val="20"/>
      <w:lang w:val="en-GB"/>
    </w:rPr>
  </w:style>
  <w:style w:type="paragraph" w:styleId="afa">
    <w:name w:val="annotation subject"/>
    <w:basedOn w:val="af0"/>
    <w:next w:val="af0"/>
    <w:link w:val="afb"/>
    <w:rsid w:val="000D05D3"/>
    <w:rPr>
      <w:rFonts w:ascii="Times New Roman" w:hAnsi="Times New Roman"/>
      <w:b/>
      <w:bCs/>
    </w:rPr>
  </w:style>
  <w:style w:type="character" w:customStyle="1" w:styleId="afb">
    <w:name w:val="註解主旨 字元"/>
    <w:basedOn w:val="af1"/>
    <w:link w:val="afa"/>
    <w:rsid w:val="000D05D3"/>
    <w:rPr>
      <w:rFonts w:ascii="Times New Roman" w:eastAsia="新細明體" w:hAnsi="Times New Roman" w:cs="Times New Roman"/>
      <w:b/>
      <w:bCs/>
      <w:kern w:val="0"/>
      <w:sz w:val="20"/>
      <w:szCs w:val="20"/>
      <w:lang w:val="en-GB"/>
    </w:rPr>
  </w:style>
  <w:style w:type="paragraph" w:customStyle="1" w:styleId="RAN1bullet1">
    <w:name w:val="RAN1 bullet1"/>
    <w:basedOn w:val="a0"/>
    <w:link w:val="RAN1bullet1Char"/>
    <w:qFormat/>
    <w:rsid w:val="000D05D3"/>
    <w:pPr>
      <w:numPr>
        <w:numId w:val="10"/>
      </w:numPr>
      <w:overflowPunct/>
      <w:autoSpaceDE/>
      <w:autoSpaceDN/>
      <w:adjustRightInd/>
      <w:spacing w:after="0"/>
      <w:textAlignment w:val="auto"/>
    </w:pPr>
    <w:rPr>
      <w:rFonts w:ascii="Times" w:eastAsia="Batang" w:hAnsi="Times"/>
      <w:szCs w:val="24"/>
      <w:lang w:eastAsia="x-none"/>
    </w:rPr>
  </w:style>
  <w:style w:type="paragraph" w:customStyle="1" w:styleId="RAN1bullet2">
    <w:name w:val="RAN1 bullet2"/>
    <w:basedOn w:val="a0"/>
    <w:link w:val="RAN1bullet2Char"/>
    <w:qFormat/>
    <w:rsid w:val="000D05D3"/>
    <w:pPr>
      <w:numPr>
        <w:ilvl w:val="1"/>
        <w:numId w:val="11"/>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1Char">
    <w:name w:val="RAN1 bullet1 Char"/>
    <w:link w:val="RAN1bullet1"/>
    <w:rsid w:val="000D05D3"/>
    <w:rPr>
      <w:rFonts w:ascii="Times" w:eastAsia="Batang" w:hAnsi="Times" w:cs="Times New Roman"/>
      <w:kern w:val="0"/>
      <w:sz w:val="20"/>
      <w:szCs w:val="24"/>
      <w:lang w:val="en-GB" w:eastAsia="x-none"/>
    </w:rPr>
  </w:style>
  <w:style w:type="character" w:customStyle="1" w:styleId="RAN1bullet2Char">
    <w:name w:val="RAN1 bullet2 Char"/>
    <w:link w:val="RAN1bullet2"/>
    <w:rsid w:val="000D05D3"/>
    <w:rPr>
      <w:rFonts w:ascii="Times" w:eastAsia="Batang" w:hAnsi="Times" w:cs="Times New Roman"/>
      <w:kern w:val="0"/>
      <w:sz w:val="20"/>
      <w:szCs w:val="20"/>
      <w:lang w:eastAsia="en-US"/>
    </w:rPr>
  </w:style>
  <w:style w:type="paragraph" w:customStyle="1" w:styleId="RAN1bullet3">
    <w:name w:val="RAN1 bullet3"/>
    <w:basedOn w:val="RAN1bullet2"/>
    <w:link w:val="RAN1bullet3Char"/>
    <w:qFormat/>
    <w:rsid w:val="000D05D3"/>
    <w:pPr>
      <w:numPr>
        <w:ilvl w:val="2"/>
        <w:numId w:val="12"/>
      </w:numPr>
    </w:pPr>
  </w:style>
  <w:style w:type="character" w:customStyle="1" w:styleId="RAN1bullet3Char">
    <w:name w:val="RAN1 bullet3 Char"/>
    <w:link w:val="RAN1bullet3"/>
    <w:rsid w:val="000D05D3"/>
    <w:rPr>
      <w:rFonts w:ascii="Times" w:eastAsia="Batang" w:hAnsi="Times" w:cs="Times New Roman"/>
      <w:kern w:val="0"/>
      <w:sz w:val="20"/>
      <w:szCs w:val="20"/>
      <w:lang w:eastAsia="en-US"/>
    </w:rPr>
  </w:style>
  <w:style w:type="paragraph" w:customStyle="1" w:styleId="Guidance">
    <w:name w:val="Guidance"/>
    <w:basedOn w:val="a0"/>
    <w:rsid w:val="000D05D3"/>
    <w:pPr>
      <w:overflowPunct/>
      <w:autoSpaceDE/>
      <w:autoSpaceDN/>
      <w:adjustRightInd/>
      <w:textAlignment w:val="auto"/>
    </w:pPr>
    <w:rPr>
      <w:rFonts w:eastAsia="Malgun Gothic"/>
      <w:i/>
      <w:color w:val="0000FF"/>
      <w:lang w:eastAsia="en-US"/>
    </w:rPr>
  </w:style>
  <w:style w:type="paragraph" w:customStyle="1" w:styleId="B6">
    <w:name w:val="B6"/>
    <w:basedOn w:val="B5"/>
    <w:rsid w:val="000D05D3"/>
    <w:pPr>
      <w:overflowPunct/>
      <w:autoSpaceDE/>
      <w:autoSpaceDN/>
      <w:adjustRightInd/>
      <w:ind w:left="1985"/>
      <w:textAlignment w:val="auto"/>
    </w:pPr>
    <w:rPr>
      <w:rFonts w:eastAsia="Malgun Gothic"/>
      <w:lang w:eastAsia="en-US"/>
    </w:rPr>
  </w:style>
  <w:style w:type="paragraph" w:customStyle="1" w:styleId="B7">
    <w:name w:val="B7"/>
    <w:basedOn w:val="B6"/>
    <w:qFormat/>
    <w:rsid w:val="000D05D3"/>
  </w:style>
  <w:style w:type="paragraph" w:customStyle="1" w:styleId="LGTdoc">
    <w:name w:val="LGTdoc_본문"/>
    <w:basedOn w:val="a0"/>
    <w:link w:val="LGTdocChar"/>
    <w:qFormat/>
    <w:rsid w:val="000D05D3"/>
    <w:pPr>
      <w:widowControl w:val="0"/>
      <w:overflowPunct/>
      <w:snapToGrid w:val="0"/>
      <w:spacing w:before="60" w:afterLines="50" w:after="120" w:line="264" w:lineRule="auto"/>
      <w:ind w:left="851" w:hanging="284"/>
      <w:jc w:val="both"/>
      <w:textAlignment w:val="auto"/>
    </w:pPr>
    <w:rPr>
      <w:rFonts w:eastAsia="Batang"/>
      <w:kern w:val="2"/>
      <w:sz w:val="22"/>
      <w:szCs w:val="24"/>
      <w:lang w:eastAsia="x-none"/>
    </w:rPr>
  </w:style>
  <w:style w:type="character" w:customStyle="1" w:styleId="LGTdocChar">
    <w:name w:val="LGTdoc_본문 Char"/>
    <w:link w:val="LGTdoc"/>
    <w:qFormat/>
    <w:rsid w:val="000D05D3"/>
    <w:rPr>
      <w:rFonts w:ascii="Times New Roman" w:eastAsia="Batang" w:hAnsi="Times New Roman" w:cs="Times New Roman"/>
      <w:sz w:val="22"/>
      <w:szCs w:val="24"/>
      <w:lang w:val="en-GB" w:eastAsia="x-none"/>
    </w:rPr>
  </w:style>
  <w:style w:type="character" w:customStyle="1" w:styleId="bullet1Char">
    <w:name w:val="bullet1 Char"/>
    <w:link w:val="bullet1"/>
    <w:locked/>
    <w:rsid w:val="000D05D3"/>
    <w:rPr>
      <w:rFonts w:ascii="Times" w:hAnsi="Times" w:cs="Times"/>
      <w:szCs w:val="24"/>
      <w:lang w:val="en-GB" w:eastAsia="en-US"/>
    </w:rPr>
  </w:style>
  <w:style w:type="paragraph" w:customStyle="1" w:styleId="bullet1">
    <w:name w:val="bullet1"/>
    <w:basedOn w:val="a0"/>
    <w:link w:val="bullet1Char"/>
    <w:qFormat/>
    <w:rsid w:val="000D05D3"/>
    <w:pPr>
      <w:numPr>
        <w:numId w:val="13"/>
      </w:numPr>
      <w:overflowPunct/>
      <w:autoSpaceDE/>
      <w:autoSpaceDN/>
      <w:adjustRightInd/>
      <w:spacing w:after="0"/>
      <w:textAlignment w:val="auto"/>
    </w:pPr>
    <w:rPr>
      <w:rFonts w:ascii="Times" w:eastAsiaTheme="minorEastAsia" w:hAnsi="Times" w:cs="Times"/>
      <w:kern w:val="2"/>
      <w:sz w:val="24"/>
      <w:szCs w:val="24"/>
      <w:lang w:eastAsia="en-US"/>
    </w:rPr>
  </w:style>
  <w:style w:type="character" w:customStyle="1" w:styleId="bullet2Char">
    <w:name w:val="bullet2 Char"/>
    <w:link w:val="bullet2"/>
    <w:locked/>
    <w:rsid w:val="000D05D3"/>
    <w:rPr>
      <w:rFonts w:ascii="Times" w:hAnsi="Times" w:cs="Times"/>
      <w:szCs w:val="24"/>
      <w:lang w:val="en-GB" w:eastAsia="en-US"/>
    </w:rPr>
  </w:style>
  <w:style w:type="paragraph" w:customStyle="1" w:styleId="bullet2">
    <w:name w:val="bullet2"/>
    <w:basedOn w:val="a0"/>
    <w:link w:val="bullet2Char"/>
    <w:qFormat/>
    <w:rsid w:val="000D05D3"/>
    <w:pPr>
      <w:numPr>
        <w:ilvl w:val="1"/>
        <w:numId w:val="13"/>
      </w:numPr>
      <w:overflowPunct/>
      <w:autoSpaceDE/>
      <w:autoSpaceDN/>
      <w:adjustRightInd/>
      <w:spacing w:after="0"/>
      <w:textAlignment w:val="auto"/>
    </w:pPr>
    <w:rPr>
      <w:rFonts w:ascii="Times" w:eastAsiaTheme="minorEastAsia" w:hAnsi="Times" w:cs="Times"/>
      <w:kern w:val="2"/>
      <w:sz w:val="24"/>
      <w:szCs w:val="24"/>
      <w:lang w:eastAsia="en-US"/>
    </w:rPr>
  </w:style>
  <w:style w:type="paragraph" w:customStyle="1" w:styleId="bullet3">
    <w:name w:val="bullet3"/>
    <w:basedOn w:val="a0"/>
    <w:qFormat/>
    <w:rsid w:val="000D05D3"/>
    <w:pPr>
      <w:numPr>
        <w:ilvl w:val="2"/>
        <w:numId w:val="13"/>
      </w:numPr>
      <w:overflowPunct/>
      <w:autoSpaceDE/>
      <w:autoSpaceDN/>
      <w:adjustRightInd/>
      <w:spacing w:after="0"/>
      <w:ind w:hanging="180"/>
      <w:textAlignment w:val="auto"/>
    </w:pPr>
    <w:rPr>
      <w:rFonts w:ascii="Times" w:eastAsia="Batang" w:hAnsi="Times"/>
      <w:szCs w:val="24"/>
      <w:lang w:eastAsia="en-US"/>
    </w:rPr>
  </w:style>
  <w:style w:type="paragraph" w:customStyle="1" w:styleId="bullet4">
    <w:name w:val="bullet4"/>
    <w:basedOn w:val="a0"/>
    <w:qFormat/>
    <w:rsid w:val="000D05D3"/>
    <w:pPr>
      <w:numPr>
        <w:ilvl w:val="3"/>
        <w:numId w:val="13"/>
      </w:numPr>
      <w:overflowPunct/>
      <w:autoSpaceDE/>
      <w:autoSpaceDN/>
      <w:adjustRightInd/>
      <w:spacing w:after="0"/>
      <w:textAlignment w:val="auto"/>
    </w:pPr>
    <w:rPr>
      <w:rFonts w:ascii="Times" w:eastAsia="Batang" w:hAnsi="Times"/>
      <w:szCs w:val="24"/>
      <w:lang w:eastAsia="en-US"/>
    </w:rPr>
  </w:style>
  <w:style w:type="paragraph" w:styleId="afc">
    <w:name w:val="Body Text"/>
    <w:basedOn w:val="a0"/>
    <w:link w:val="afd"/>
    <w:unhideWhenUsed/>
    <w:rsid w:val="000D05D3"/>
    <w:pPr>
      <w:widowControl w:val="0"/>
      <w:overflowPunct/>
      <w:autoSpaceDE/>
      <w:autoSpaceDN/>
      <w:adjustRightInd/>
      <w:spacing w:after="0" w:line="280" w:lineRule="atLeast"/>
      <w:textAlignment w:val="auto"/>
    </w:pPr>
    <w:rPr>
      <w:kern w:val="2"/>
      <w:szCs w:val="24"/>
      <w:lang w:val="en-US"/>
    </w:rPr>
  </w:style>
  <w:style w:type="character" w:customStyle="1" w:styleId="afd">
    <w:name w:val="本文 字元"/>
    <w:basedOn w:val="a1"/>
    <w:link w:val="afc"/>
    <w:rsid w:val="000D05D3"/>
    <w:rPr>
      <w:rFonts w:ascii="Times New Roman" w:eastAsia="新細明體" w:hAnsi="Times New Roman" w:cs="Times New Roman"/>
      <w:sz w:val="20"/>
      <w:szCs w:val="24"/>
    </w:rPr>
  </w:style>
  <w:style w:type="paragraph" w:customStyle="1" w:styleId="3GPPAgreements">
    <w:name w:val="3GPP Agreements"/>
    <w:basedOn w:val="a0"/>
    <w:link w:val="3GPPAgreementsChar"/>
    <w:qFormat/>
    <w:rsid w:val="000D05D3"/>
    <w:pPr>
      <w:numPr>
        <w:numId w:val="14"/>
      </w:numPr>
      <w:spacing w:before="60" w:after="60"/>
      <w:jc w:val="both"/>
    </w:pPr>
    <w:rPr>
      <w:rFonts w:eastAsia="SimSun"/>
      <w:sz w:val="22"/>
      <w:lang w:val="en-US" w:eastAsia="zh-CN"/>
    </w:rPr>
  </w:style>
  <w:style w:type="character" w:customStyle="1" w:styleId="3GPPAgreementsChar">
    <w:name w:val="3GPP Agreements Char"/>
    <w:link w:val="3GPPAgreements"/>
    <w:rsid w:val="000D05D3"/>
    <w:rPr>
      <w:rFonts w:ascii="Times New Roman" w:eastAsia="SimSun" w:hAnsi="Times New Roman" w:cs="Times New Roman"/>
      <w:kern w:val="0"/>
      <w:sz w:val="22"/>
      <w:szCs w:val="20"/>
      <w:lang w:eastAsia="zh-CN"/>
    </w:rPr>
  </w:style>
  <w:style w:type="table" w:customStyle="1" w:styleId="14">
    <w:name w:val="表格格線1"/>
    <w:basedOn w:val="a2"/>
    <w:next w:val="af5"/>
    <w:uiPriority w:val="39"/>
    <w:qFormat/>
    <w:rsid w:val="000D05D3"/>
    <w:pPr>
      <w:widowControl w:val="0"/>
      <w:adjustRightInd w:val="0"/>
      <w:spacing w:line="360" w:lineRule="atLeast"/>
    </w:pPr>
    <w:rPr>
      <w:rFonts w:ascii="Times New Roman" w:eastAsia="新細明體"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0"/>
    <w:link w:val="Style1Char"/>
    <w:qFormat/>
    <w:rsid w:val="000D05D3"/>
    <w:pPr>
      <w:overflowPunct/>
      <w:autoSpaceDE/>
      <w:autoSpaceDN/>
      <w:adjustRightInd/>
      <w:spacing w:after="100" w:afterAutospacing="1" w:line="300" w:lineRule="auto"/>
      <w:ind w:firstLine="360"/>
      <w:contextualSpacing/>
      <w:jc w:val="both"/>
      <w:textAlignment w:val="auto"/>
    </w:pPr>
    <w:rPr>
      <w:rFonts w:eastAsia="SimSun"/>
      <w:lang w:val="en-US" w:eastAsia="zh-CN"/>
    </w:rPr>
  </w:style>
  <w:style w:type="character" w:customStyle="1" w:styleId="Style1Char">
    <w:name w:val="Style1 Char"/>
    <w:link w:val="Style1"/>
    <w:qFormat/>
    <w:rsid w:val="000D05D3"/>
    <w:rPr>
      <w:rFonts w:ascii="Times New Roman" w:eastAsia="SimSun" w:hAnsi="Times New Roman" w:cs="Times New Roman"/>
      <w:kern w:val="0"/>
      <w:sz w:val="20"/>
      <w:szCs w:val="20"/>
      <w:lang w:eastAsia="zh-CN"/>
    </w:rPr>
  </w:style>
  <w:style w:type="paragraph" w:customStyle="1" w:styleId="NumberedList">
    <w:name w:val="Numbered List"/>
    <w:basedOn w:val="a0"/>
    <w:rsid w:val="00283E1C"/>
    <w:pPr>
      <w:numPr>
        <w:numId w:val="15"/>
      </w:numPr>
      <w:overflowPunct/>
      <w:autoSpaceDE/>
      <w:autoSpaceDN/>
      <w:adjustRightInd/>
      <w:spacing w:after="0"/>
      <w:jc w:val="both"/>
      <w:textAlignment w:val="auto"/>
    </w:pPr>
    <w:rPr>
      <w:rFonts w:eastAsia="MS Mincho"/>
      <w:lang w:eastAsia="en-US"/>
    </w:rPr>
  </w:style>
  <w:style w:type="paragraph" w:customStyle="1" w:styleId="item">
    <w:name w:val="item"/>
    <w:basedOn w:val="a0"/>
    <w:rsid w:val="00283E1C"/>
    <w:pPr>
      <w:numPr>
        <w:numId w:val="16"/>
      </w:numPr>
      <w:overflowPunct/>
      <w:autoSpaceDE/>
      <w:autoSpaceDN/>
      <w:adjustRightInd/>
      <w:spacing w:after="0"/>
      <w:jc w:val="both"/>
      <w:textAlignment w:val="auto"/>
    </w:pPr>
    <w:rPr>
      <w:rFonts w:eastAsia="MS Mincho"/>
      <w:lang w:eastAsia="en-US"/>
    </w:rPr>
  </w:style>
  <w:style w:type="paragraph" w:customStyle="1" w:styleId="a">
    <w:name w:val="佐藤２"/>
    <w:basedOn w:val="a0"/>
    <w:rsid w:val="00283E1C"/>
    <w:pPr>
      <w:numPr>
        <w:numId w:val="17"/>
      </w:numPr>
      <w:overflowPunct/>
      <w:autoSpaceDE/>
      <w:autoSpaceDN/>
      <w:adjustRightInd/>
      <w:textAlignment w:val="auto"/>
    </w:pPr>
    <w:rPr>
      <w:rFonts w:eastAsia="MS Gothic"/>
      <w:sz w:val="24"/>
      <w:lang w:eastAsia="ja-JP"/>
    </w:rPr>
  </w:style>
  <w:style w:type="paragraph" w:customStyle="1" w:styleId="Bulletedo1">
    <w:name w:val="Bulleted o 1"/>
    <w:basedOn w:val="a0"/>
    <w:rsid w:val="00283E1C"/>
    <w:pPr>
      <w:numPr>
        <w:numId w:val="18"/>
      </w:numPr>
    </w:pPr>
    <w:rPr>
      <w:rFonts w:eastAsia="SimSun"/>
      <w:lang w:val="en-US" w:eastAsia="en-US"/>
    </w:rPr>
  </w:style>
  <w:style w:type="paragraph" w:styleId="afe">
    <w:name w:val="List Paragraph"/>
    <w:aliases w:val="- Bullets,?? ??,?????,????,Lista1,列出段落1,中等深浅网格 1 - 着色 21,列表段落,¥¡¡¡¡ì¬º¥¹¥È¶ÎÂä,ÁÐ³ö¶ÎÂä,列表段落1,—ño’i—Ž,¥ê¥¹¥È¶ÎÂä,リスト段落,목록 단락,1st level - Bullet List Paragraph,Lettre d'introduction,Paragrafo elenco,Normal bullet 2,Bullet list,목록단락,列出段落,列表段落11,列,—"/>
    <w:basedOn w:val="a0"/>
    <w:link w:val="aff"/>
    <w:uiPriority w:val="34"/>
    <w:qFormat/>
    <w:rsid w:val="00486BCB"/>
    <w:pPr>
      <w:ind w:leftChars="200" w:left="480"/>
    </w:pPr>
  </w:style>
  <w:style w:type="character" w:customStyle="1" w:styleId="aff">
    <w:name w:val="清單段落 字元"/>
    <w:aliases w:val="- Bullets 字元,?? ?? 字元,????? 字元,???? 字元,Lista1 字元,列出段落1 字元,中等深浅网格 1 - 着色 21 字元,列表段落 字元,¥¡¡¡¡ì¬º¥¹¥È¶ÎÂä 字元,ÁÐ³ö¶ÎÂä 字元,列表段落1 字元,—ño’i—Ž 字元,¥ê¥¹¥È¶ÎÂä 字元,リスト段落 字元,목록 단락 字元,1st level - Bullet List Paragraph 字元,Lettre d'introduction 字元,목록단락 字元,列 字元"/>
    <w:link w:val="afe"/>
    <w:uiPriority w:val="34"/>
    <w:qFormat/>
    <w:rsid w:val="00E30491"/>
    <w:rPr>
      <w:rFonts w:ascii="Times New Roman" w:eastAsia="新細明體" w:hAnsi="Times New Roman" w:cs="Times New Roman"/>
      <w:kern w:val="0"/>
      <w:sz w:val="20"/>
      <w:szCs w:val="20"/>
      <w:lang w:val="en-GB"/>
    </w:rPr>
  </w:style>
  <w:style w:type="paragraph" w:customStyle="1" w:styleId="tdoc">
    <w:name w:val="tdoc"/>
    <w:basedOn w:val="a0"/>
    <w:link w:val="tdocChar"/>
    <w:qFormat/>
    <w:rsid w:val="009D1A39"/>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9D1A39"/>
    <w:rPr>
      <w:rFonts w:ascii="Times" w:eastAsia="Batang" w:hAnsi="Times" w:cs="Times New Roman"/>
      <w:kern w:val="0"/>
      <w:sz w:val="20"/>
      <w:szCs w:val="24"/>
      <w:lang w:val="en-GB" w:eastAsia="en-US"/>
    </w:rPr>
  </w:style>
  <w:style w:type="numbering" w:customStyle="1" w:styleId="StyleBulletedSymbolsymbolLeft025Hanging025">
    <w:name w:val="Style Bulleted Symbol (symbol) Left:  0.25&quot; Hanging:  0.25&quot;"/>
    <w:basedOn w:val="a3"/>
    <w:rsid w:val="008A4E8B"/>
    <w:pPr>
      <w:numPr>
        <w:numId w:val="19"/>
      </w:numPr>
    </w:pPr>
  </w:style>
  <w:style w:type="character" w:styleId="aff0">
    <w:name w:val="Emphasis"/>
    <w:uiPriority w:val="20"/>
    <w:qFormat/>
    <w:rsid w:val="00A5682D"/>
    <w:rPr>
      <w:i/>
      <w:iCs/>
    </w:rPr>
  </w:style>
  <w:style w:type="paragraph" w:customStyle="1" w:styleId="xmsonormal">
    <w:name w:val="xmsonormal"/>
    <w:basedOn w:val="a0"/>
    <w:uiPriority w:val="99"/>
    <w:rsid w:val="00A5682D"/>
    <w:pPr>
      <w:overflowPunct/>
      <w:autoSpaceDE/>
      <w:autoSpaceDN/>
      <w:adjustRightInd/>
      <w:spacing w:before="100" w:beforeAutospacing="1" w:after="100" w:afterAutospacing="1"/>
      <w:textAlignment w:val="auto"/>
    </w:pPr>
    <w:rPr>
      <w:rFonts w:ascii="Calibri" w:eastAsia="Gulim" w:hAnsi="Calibri" w:cs="Calibri"/>
      <w:sz w:val="22"/>
      <w:szCs w:val="22"/>
      <w:lang w:val="en-US"/>
    </w:rPr>
  </w:style>
  <w:style w:type="character" w:customStyle="1" w:styleId="EXChar">
    <w:name w:val="EX Char"/>
    <w:link w:val="EX"/>
    <w:qFormat/>
    <w:rsid w:val="005073F8"/>
    <w:rPr>
      <w:rFonts w:ascii="Times New Roman" w:eastAsia="新細明體" w:hAnsi="Times New Roman" w:cs="Times New Roman"/>
      <w:kern w:val="0"/>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375783">
      <w:bodyDiv w:val="1"/>
      <w:marLeft w:val="0"/>
      <w:marRight w:val="0"/>
      <w:marTop w:val="0"/>
      <w:marBottom w:val="0"/>
      <w:divBdr>
        <w:top w:val="none" w:sz="0" w:space="0" w:color="auto"/>
        <w:left w:val="none" w:sz="0" w:space="0" w:color="auto"/>
        <w:bottom w:val="none" w:sz="0" w:space="0" w:color="auto"/>
        <w:right w:val="none" w:sz="0" w:space="0" w:color="auto"/>
      </w:divBdr>
    </w:div>
    <w:div w:id="66001265">
      <w:bodyDiv w:val="1"/>
      <w:marLeft w:val="0"/>
      <w:marRight w:val="0"/>
      <w:marTop w:val="0"/>
      <w:marBottom w:val="0"/>
      <w:divBdr>
        <w:top w:val="none" w:sz="0" w:space="0" w:color="auto"/>
        <w:left w:val="none" w:sz="0" w:space="0" w:color="auto"/>
        <w:bottom w:val="none" w:sz="0" w:space="0" w:color="auto"/>
        <w:right w:val="none" w:sz="0" w:space="0" w:color="auto"/>
      </w:divBdr>
    </w:div>
    <w:div w:id="233708994">
      <w:bodyDiv w:val="1"/>
      <w:marLeft w:val="0"/>
      <w:marRight w:val="0"/>
      <w:marTop w:val="0"/>
      <w:marBottom w:val="0"/>
      <w:divBdr>
        <w:top w:val="none" w:sz="0" w:space="0" w:color="auto"/>
        <w:left w:val="none" w:sz="0" w:space="0" w:color="auto"/>
        <w:bottom w:val="none" w:sz="0" w:space="0" w:color="auto"/>
        <w:right w:val="none" w:sz="0" w:space="0" w:color="auto"/>
      </w:divBdr>
    </w:div>
    <w:div w:id="506485875">
      <w:bodyDiv w:val="1"/>
      <w:marLeft w:val="0"/>
      <w:marRight w:val="0"/>
      <w:marTop w:val="0"/>
      <w:marBottom w:val="0"/>
      <w:divBdr>
        <w:top w:val="none" w:sz="0" w:space="0" w:color="auto"/>
        <w:left w:val="none" w:sz="0" w:space="0" w:color="auto"/>
        <w:bottom w:val="none" w:sz="0" w:space="0" w:color="auto"/>
        <w:right w:val="none" w:sz="0" w:space="0" w:color="auto"/>
      </w:divBdr>
    </w:div>
    <w:div w:id="621574966">
      <w:bodyDiv w:val="1"/>
      <w:marLeft w:val="0"/>
      <w:marRight w:val="0"/>
      <w:marTop w:val="0"/>
      <w:marBottom w:val="0"/>
      <w:divBdr>
        <w:top w:val="none" w:sz="0" w:space="0" w:color="auto"/>
        <w:left w:val="none" w:sz="0" w:space="0" w:color="auto"/>
        <w:bottom w:val="none" w:sz="0" w:space="0" w:color="auto"/>
        <w:right w:val="none" w:sz="0" w:space="0" w:color="auto"/>
      </w:divBdr>
    </w:div>
    <w:div w:id="621691723">
      <w:bodyDiv w:val="1"/>
      <w:marLeft w:val="0"/>
      <w:marRight w:val="0"/>
      <w:marTop w:val="0"/>
      <w:marBottom w:val="0"/>
      <w:divBdr>
        <w:top w:val="none" w:sz="0" w:space="0" w:color="auto"/>
        <w:left w:val="none" w:sz="0" w:space="0" w:color="auto"/>
        <w:bottom w:val="none" w:sz="0" w:space="0" w:color="auto"/>
        <w:right w:val="none" w:sz="0" w:space="0" w:color="auto"/>
      </w:divBdr>
    </w:div>
    <w:div w:id="1399329730">
      <w:bodyDiv w:val="1"/>
      <w:marLeft w:val="0"/>
      <w:marRight w:val="0"/>
      <w:marTop w:val="0"/>
      <w:marBottom w:val="0"/>
      <w:divBdr>
        <w:top w:val="none" w:sz="0" w:space="0" w:color="auto"/>
        <w:left w:val="none" w:sz="0" w:space="0" w:color="auto"/>
        <w:bottom w:val="none" w:sz="0" w:space="0" w:color="auto"/>
        <w:right w:val="none" w:sz="0" w:space="0" w:color="auto"/>
      </w:divBdr>
    </w:div>
    <w:div w:id="1590196096">
      <w:bodyDiv w:val="1"/>
      <w:marLeft w:val="0"/>
      <w:marRight w:val="0"/>
      <w:marTop w:val="0"/>
      <w:marBottom w:val="0"/>
      <w:divBdr>
        <w:top w:val="none" w:sz="0" w:space="0" w:color="auto"/>
        <w:left w:val="none" w:sz="0" w:space="0" w:color="auto"/>
        <w:bottom w:val="none" w:sz="0" w:space="0" w:color="auto"/>
        <w:right w:val="none" w:sz="0" w:space="0" w:color="auto"/>
      </w:divBdr>
    </w:div>
    <w:div w:id="1825007798">
      <w:bodyDiv w:val="1"/>
      <w:marLeft w:val="0"/>
      <w:marRight w:val="0"/>
      <w:marTop w:val="0"/>
      <w:marBottom w:val="0"/>
      <w:divBdr>
        <w:top w:val="none" w:sz="0" w:space="0" w:color="auto"/>
        <w:left w:val="none" w:sz="0" w:space="0" w:color="auto"/>
        <w:bottom w:val="none" w:sz="0" w:space="0" w:color="auto"/>
        <w:right w:val="none" w:sz="0" w:space="0" w:color="auto"/>
      </w:divBdr>
    </w:div>
    <w:div w:id="2146193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2333.vsdx"/><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620400-82A3-4B6C-993D-E45AF230AE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4</Pages>
  <Words>1386</Words>
  <Characters>7901</Characters>
  <Application>Microsoft Office Word</Application>
  <DocSecurity>0</DocSecurity>
  <Lines>65</Lines>
  <Paragraphs>18</Paragraphs>
  <ScaleCrop>false</ScaleCrop>
  <Company/>
  <LinksUpToDate>false</LinksUpToDate>
  <CharactersWithSpaces>9269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Mingche Li(李名哲)</dc:creator>
  <cp:keywords/>
  <dc:description/>
  <cp:lastModifiedBy>Mingche</cp:lastModifiedBy>
  <cp:revision>5</cp:revision>
  <dcterms:created xsi:type="dcterms:W3CDTF">2025-05-09T03:40:00Z</dcterms:created>
  <dcterms:modified xsi:type="dcterms:W3CDTF">2025-05-09T08:17:00Z</dcterms:modified>
</cp:coreProperties>
</file>